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A" w:rsidRDefault="00A2516A" w:rsidP="00A2516A">
      <w:pPr>
        <w:spacing w:after="0" w:line="240" w:lineRule="auto"/>
        <w:jc w:val="center"/>
        <w:rPr>
          <w:rFonts w:ascii="Arial Narrow" w:hAnsi="Arial Narrow"/>
          <w:b/>
        </w:rPr>
      </w:pPr>
    </w:p>
    <w:p w:rsidR="00A22F17" w:rsidRDefault="00BF4124" w:rsidP="00A22F17">
      <w:pPr>
        <w:spacing w:after="0" w:line="240" w:lineRule="auto"/>
        <w:jc w:val="center"/>
        <w:rPr>
          <w:rFonts w:ascii="Arial Narrow" w:hAnsi="Arial Narrow"/>
          <w:b/>
        </w:rPr>
      </w:pPr>
      <w:r w:rsidRPr="00A2516A">
        <w:rPr>
          <w:rFonts w:ascii="Arial Narrow" w:hAnsi="Arial Narrow"/>
          <w:b/>
        </w:rPr>
        <w:t>FORMATION CONTINUE DES DIRECTEURS D’ECOLE</w:t>
      </w:r>
      <w:r w:rsidR="00A22F17">
        <w:rPr>
          <w:rFonts w:ascii="Arial Narrow" w:hAnsi="Arial Narrow"/>
          <w:b/>
        </w:rPr>
        <w:t xml:space="preserve">, </w:t>
      </w:r>
    </w:p>
    <w:p w:rsidR="00A22F17" w:rsidRDefault="00A22F17" w:rsidP="00A22F1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F4124">
        <w:rPr>
          <w:rFonts w:ascii="Arial Narrow" w:hAnsi="Arial Narrow"/>
        </w:rPr>
        <w:t>roposition de cadre départemental</w:t>
      </w:r>
    </w:p>
    <w:p w:rsidR="00341599" w:rsidRDefault="00341599" w:rsidP="00A22F17">
      <w:pPr>
        <w:spacing w:after="0" w:line="240" w:lineRule="auto"/>
        <w:jc w:val="center"/>
        <w:rPr>
          <w:rFonts w:ascii="Arial Narrow" w:hAnsi="Arial Narrow"/>
        </w:rPr>
      </w:pPr>
    </w:p>
    <w:p w:rsidR="00BF4124" w:rsidRDefault="00BF4124" w:rsidP="00A2516A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u w:val="single"/>
        </w:rPr>
      </w:pPr>
      <w:r w:rsidRPr="00A2516A">
        <w:rPr>
          <w:rFonts w:ascii="Arial Narrow" w:hAnsi="Arial Narrow"/>
          <w:b/>
          <w:u w:val="single"/>
        </w:rPr>
        <w:t>Principes généraux :</w:t>
      </w:r>
    </w:p>
    <w:p w:rsidR="00BF4124" w:rsidRPr="00BF4124" w:rsidRDefault="00BF4124" w:rsidP="00BF4124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BF4124">
        <w:rPr>
          <w:rFonts w:ascii="Arial Narrow" w:hAnsi="Arial Narrow"/>
        </w:rPr>
        <w:t xml:space="preserve">Une proposition par circonscription, </w:t>
      </w:r>
    </w:p>
    <w:p w:rsidR="00BF4124" w:rsidRPr="00BF4124" w:rsidRDefault="00BF4124" w:rsidP="00BF4124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BF4124">
        <w:rPr>
          <w:rFonts w:ascii="Arial Narrow" w:hAnsi="Arial Narrow"/>
        </w:rPr>
        <w:t>inscrite dans le temps d</w:t>
      </w:r>
      <w:r>
        <w:rPr>
          <w:rFonts w:ascii="Arial Narrow" w:hAnsi="Arial Narrow"/>
        </w:rPr>
        <w:t>’animation pédagogique,</w:t>
      </w:r>
    </w:p>
    <w:p w:rsidR="00BF4124" w:rsidRPr="00BF4124" w:rsidRDefault="00BF4124" w:rsidP="00BF4124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BF4124">
        <w:rPr>
          <w:rFonts w:ascii="Arial Narrow" w:hAnsi="Arial Narrow"/>
        </w:rPr>
        <w:t xml:space="preserve">pour un volume de 3 </w:t>
      </w:r>
      <w:r w:rsidR="00D9137D">
        <w:rPr>
          <w:rFonts w:ascii="Arial Narrow" w:hAnsi="Arial Narrow"/>
        </w:rPr>
        <w:t>ou 6 heures </w:t>
      </w:r>
    </w:p>
    <w:p w:rsidR="00BF4124" w:rsidRPr="00BF4124" w:rsidRDefault="00BF4124" w:rsidP="00BF4124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BF4124">
        <w:rPr>
          <w:rFonts w:ascii="Arial Narrow" w:hAnsi="Arial Narrow"/>
        </w:rPr>
        <w:t>ouverte</w:t>
      </w:r>
      <w:r>
        <w:rPr>
          <w:rFonts w:ascii="Arial Narrow" w:hAnsi="Arial Narrow"/>
        </w:rPr>
        <w:t xml:space="preserve"> aux circonscriptions voisines (</w:t>
      </w:r>
      <w:proofErr w:type="spellStart"/>
      <w:r>
        <w:rPr>
          <w:rFonts w:ascii="Arial Narrow" w:hAnsi="Arial Narrow"/>
        </w:rPr>
        <w:t>C</w:t>
      </w:r>
      <w:r w:rsidRPr="00BF4124">
        <w:rPr>
          <w:rFonts w:ascii="Arial Narrow" w:hAnsi="Arial Narrow"/>
        </w:rPr>
        <w:t>irconscript</w:t>
      </w:r>
      <w:proofErr w:type="spellEnd"/>
      <w:r w:rsidRPr="00BF4124">
        <w:rPr>
          <w:rFonts w:ascii="Arial Narrow" w:hAnsi="Arial Narrow"/>
        </w:rPr>
        <w:t>), voire au département si le module est proposé le mercredi après-midi</w:t>
      </w:r>
      <w:r>
        <w:rPr>
          <w:rFonts w:ascii="Arial Narrow" w:hAnsi="Arial Narrow"/>
        </w:rPr>
        <w:t>.</w:t>
      </w:r>
    </w:p>
    <w:p w:rsidR="00BF4124" w:rsidRDefault="00BF4124" w:rsidP="00BF4124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BF4124">
        <w:rPr>
          <w:rFonts w:ascii="Arial Narrow" w:hAnsi="Arial Narrow"/>
        </w:rPr>
        <w:t xml:space="preserve">Animée par IEN </w:t>
      </w:r>
      <w:r w:rsidR="00A22F17">
        <w:rPr>
          <w:rFonts w:ascii="Arial Narrow" w:hAnsi="Arial Narrow"/>
        </w:rPr>
        <w:t>et/</w:t>
      </w:r>
      <w:r w:rsidRPr="00BF4124">
        <w:rPr>
          <w:rFonts w:ascii="Arial Narrow" w:hAnsi="Arial Narrow"/>
        </w:rPr>
        <w:t>ou CP, avec, le cas échéant</w:t>
      </w:r>
      <w:r w:rsidR="00A22F17">
        <w:rPr>
          <w:rFonts w:ascii="Arial Narrow" w:hAnsi="Arial Narrow"/>
        </w:rPr>
        <w:t>,</w:t>
      </w:r>
      <w:r w:rsidRPr="00BF4124">
        <w:rPr>
          <w:rFonts w:ascii="Arial Narrow" w:hAnsi="Arial Narrow"/>
        </w:rPr>
        <w:t xml:space="preserve"> une personne ressource (personnel DSDEN, directeur chevronné, intervenant extérieur, …)</w:t>
      </w:r>
    </w:p>
    <w:p w:rsidR="00BF4124" w:rsidRDefault="00BF4124" w:rsidP="00BF4124">
      <w:pPr>
        <w:spacing w:after="0" w:line="240" w:lineRule="auto"/>
        <w:rPr>
          <w:rFonts w:ascii="Arial Narrow" w:hAnsi="Arial Narrow"/>
        </w:rPr>
      </w:pPr>
    </w:p>
    <w:p w:rsidR="00BF4124" w:rsidRDefault="00BF4124" w:rsidP="00BF4124">
      <w:pPr>
        <w:spacing w:after="0" w:line="240" w:lineRule="auto"/>
        <w:rPr>
          <w:rFonts w:ascii="Arial Narrow" w:hAnsi="Arial Narrow"/>
        </w:rPr>
      </w:pPr>
    </w:p>
    <w:p w:rsidR="00341599" w:rsidRDefault="00A22F17" w:rsidP="00A2516A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Exemples de c</w:t>
      </w:r>
      <w:r w:rsidR="00A2516A" w:rsidRPr="00A2516A">
        <w:rPr>
          <w:rFonts w:ascii="Arial Narrow" w:hAnsi="Arial Narrow"/>
          <w:b/>
          <w:u w:val="single"/>
        </w:rPr>
        <w:t>ontenus poss</w:t>
      </w:r>
      <w:r w:rsidR="000A38A0" w:rsidRPr="00A2516A">
        <w:rPr>
          <w:rFonts w:ascii="Arial Narrow" w:hAnsi="Arial Narrow"/>
          <w:b/>
          <w:u w:val="single"/>
        </w:rPr>
        <w:t>ibles</w:t>
      </w:r>
      <w:r w:rsidR="00341599">
        <w:rPr>
          <w:rFonts w:ascii="Arial Narrow" w:hAnsi="Arial Narrow"/>
          <w:b/>
          <w:u w:val="single"/>
        </w:rPr>
        <w:t> :</w:t>
      </w:r>
    </w:p>
    <w:p w:rsidR="00A2516A" w:rsidRPr="00341599" w:rsidRDefault="00341599" w:rsidP="00341599">
      <w:pPr>
        <w:spacing w:after="0" w:line="240" w:lineRule="auto"/>
        <w:rPr>
          <w:rFonts w:ascii="Arial Narrow" w:hAnsi="Arial Narrow"/>
          <w:b/>
          <w:u w:val="single"/>
        </w:rPr>
      </w:pPr>
      <w:r w:rsidRPr="00341599">
        <w:rPr>
          <w:rFonts w:ascii="Arial Narrow" w:hAnsi="Arial Narrow"/>
          <w:u w:val="single"/>
        </w:rPr>
        <w:t>P</w:t>
      </w:r>
      <w:r w:rsidR="00A22F17" w:rsidRPr="00341599">
        <w:rPr>
          <w:rFonts w:ascii="Arial Narrow" w:hAnsi="Arial Narrow"/>
          <w:u w:val="single"/>
        </w:rPr>
        <w:t>ropositions non exhaustives</w:t>
      </w:r>
      <w:r>
        <w:rPr>
          <w:rFonts w:ascii="Arial Narrow" w:hAnsi="Arial Narrow"/>
        </w:rPr>
        <w:t> : elles concernent les contenus qui ont évolué ces dernières années et/ou qui, de manière récurrente, sont signalés par les directeurs comme nécessitant une remise à niveau. Certains peuvent être proposés par plusieurs circonscriptions, de manière à organiser des groupes par bassins. D’autres contenus peuvent aussi être identifiés et proposés.</w:t>
      </w:r>
    </w:p>
    <w:p w:rsidR="00BF4124" w:rsidRDefault="00A2516A" w:rsidP="002F37A3">
      <w:pPr>
        <w:pStyle w:val="Titre1"/>
        <w:spacing w:before="0" w:beforeAutospacing="0" w:after="0" w:afterAutospacing="0"/>
        <w:rPr>
          <w:rFonts w:ascii="Arial Narrow" w:hAnsi="Arial Narrow"/>
          <w:b w:val="0"/>
          <w:i/>
          <w:sz w:val="22"/>
          <w:szCs w:val="22"/>
        </w:rPr>
      </w:pPr>
      <w:r w:rsidRPr="00A2516A">
        <w:rPr>
          <w:rFonts w:ascii="Arial Narrow" w:hAnsi="Arial Narrow"/>
          <w:b w:val="0"/>
          <w:i/>
          <w:sz w:val="22"/>
          <w:szCs w:val="22"/>
        </w:rPr>
        <w:t xml:space="preserve">Référence : </w:t>
      </w:r>
      <w:r w:rsidR="002F37A3" w:rsidRPr="00A2516A">
        <w:rPr>
          <w:rFonts w:ascii="Arial Narrow" w:hAnsi="Arial Narrow"/>
          <w:b w:val="0"/>
          <w:i/>
          <w:sz w:val="22"/>
          <w:szCs w:val="22"/>
        </w:rPr>
        <w:t>bulletin officiel spécial n°7 du 11 décembre 2014, référentiel métier des directeurs d’école</w:t>
      </w:r>
    </w:p>
    <w:p w:rsidR="00BF4124" w:rsidRDefault="00BF4124" w:rsidP="00BF412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57"/>
        <w:gridCol w:w="5414"/>
        <w:gridCol w:w="4394"/>
        <w:gridCol w:w="2465"/>
      </w:tblGrid>
      <w:tr w:rsidR="002439F2" w:rsidRPr="00A22F17" w:rsidTr="00A22F17">
        <w:tc>
          <w:tcPr>
            <w:tcW w:w="1384" w:type="dxa"/>
            <w:vMerge w:val="restart"/>
            <w:vAlign w:val="center"/>
          </w:tcPr>
          <w:p w:rsidR="002F37A3" w:rsidRPr="00A22F17" w:rsidRDefault="002F37A3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Domaine</w:t>
            </w:r>
            <w:r w:rsidR="00A2516A" w:rsidRPr="00A22F1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7371" w:type="dxa"/>
            <w:gridSpan w:val="2"/>
          </w:tcPr>
          <w:p w:rsidR="002F37A3" w:rsidRPr="00A22F17" w:rsidRDefault="002F37A3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Contenu</w:t>
            </w:r>
            <w:r w:rsidR="00A2516A" w:rsidRPr="00A22F1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6859" w:type="dxa"/>
            <w:gridSpan w:val="2"/>
          </w:tcPr>
          <w:p w:rsidR="002F37A3" w:rsidRPr="00A22F17" w:rsidRDefault="002F37A3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Ressources disponibles</w:t>
            </w:r>
          </w:p>
        </w:tc>
      </w:tr>
      <w:tr w:rsidR="002439F2" w:rsidRPr="00A22F17" w:rsidTr="00A22F17">
        <w:tc>
          <w:tcPr>
            <w:tcW w:w="1384" w:type="dxa"/>
            <w:vMerge/>
          </w:tcPr>
          <w:p w:rsidR="002F37A3" w:rsidRPr="00A22F17" w:rsidRDefault="002F37A3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2F37A3" w:rsidRPr="00A22F17" w:rsidRDefault="000A38A0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Activités</w:t>
            </w:r>
          </w:p>
        </w:tc>
        <w:tc>
          <w:tcPr>
            <w:tcW w:w="5414" w:type="dxa"/>
          </w:tcPr>
          <w:p w:rsidR="002F37A3" w:rsidRPr="00A22F17" w:rsidRDefault="000A38A0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Capacités / compétences</w:t>
            </w:r>
            <w:r w:rsidR="00D12EAC">
              <w:rPr>
                <w:rFonts w:ascii="Arial Narrow" w:hAnsi="Arial Narrow"/>
                <w:b/>
                <w:sz w:val="20"/>
                <w:szCs w:val="20"/>
              </w:rPr>
              <w:t xml:space="preserve"> à mettre à jour</w:t>
            </w:r>
          </w:p>
        </w:tc>
        <w:tc>
          <w:tcPr>
            <w:tcW w:w="4394" w:type="dxa"/>
          </w:tcPr>
          <w:p w:rsidR="002F37A3" w:rsidRPr="00A22F17" w:rsidRDefault="002F37A3" w:rsidP="002439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Plate-forme FCP</w:t>
            </w:r>
            <w:r w:rsidR="002439F2" w:rsidRPr="00A22F17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E472FE" w:rsidRPr="00A22F17">
              <w:rPr>
                <w:rFonts w:ascii="Arial Narrow" w:hAnsi="Arial Narrow"/>
                <w:b/>
                <w:sz w:val="20"/>
                <w:szCs w:val="20"/>
              </w:rPr>
              <w:t>sites officiels</w:t>
            </w:r>
            <w:r w:rsidR="002439F2" w:rsidRPr="00A22F17">
              <w:rPr>
                <w:rFonts w:ascii="Arial Narrow" w:hAnsi="Arial Narrow"/>
                <w:b/>
                <w:sz w:val="20"/>
                <w:szCs w:val="20"/>
              </w:rPr>
              <w:t>, sites partenaires</w:t>
            </w:r>
          </w:p>
        </w:tc>
        <w:tc>
          <w:tcPr>
            <w:tcW w:w="2465" w:type="dxa"/>
          </w:tcPr>
          <w:p w:rsidR="002F37A3" w:rsidRPr="00A22F17" w:rsidRDefault="002F37A3" w:rsidP="002F37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F17">
              <w:rPr>
                <w:rFonts w:ascii="Arial Narrow" w:hAnsi="Arial Narrow"/>
                <w:b/>
                <w:sz w:val="20"/>
                <w:szCs w:val="20"/>
              </w:rPr>
              <w:t>Personnes</w:t>
            </w:r>
            <w:r w:rsidR="002439F2" w:rsidRPr="00A22F17">
              <w:rPr>
                <w:rFonts w:ascii="Arial Narrow" w:hAnsi="Arial Narrow"/>
                <w:b/>
                <w:sz w:val="20"/>
                <w:szCs w:val="20"/>
              </w:rPr>
              <w:t xml:space="preserve"> ressources</w:t>
            </w:r>
          </w:p>
        </w:tc>
      </w:tr>
      <w:tr w:rsidR="002439F2" w:rsidTr="00A22F17">
        <w:tc>
          <w:tcPr>
            <w:tcW w:w="1384" w:type="dxa"/>
          </w:tcPr>
          <w:p w:rsidR="002439F2" w:rsidRDefault="002439F2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</w:t>
            </w:r>
          </w:p>
        </w:tc>
        <w:tc>
          <w:tcPr>
            <w:tcW w:w="1957" w:type="dxa"/>
          </w:tcPr>
          <w:p w:rsidR="002439F2" w:rsidRPr="00A2516A" w:rsidRDefault="002439F2" w:rsidP="00D12EAC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Adm</w:t>
            </w:r>
            <w:r w:rsidR="00D12EAC">
              <w:rPr>
                <w:rFonts w:ascii="Arial Narrow" w:hAnsi="Arial Narrow"/>
                <w:sz w:val="20"/>
                <w:szCs w:val="20"/>
              </w:rPr>
              <w:t>ettre, accueillir et surveiller l</w:t>
            </w:r>
            <w:r w:rsidRPr="00A2516A">
              <w:rPr>
                <w:rFonts w:ascii="Arial Narrow" w:hAnsi="Arial Narrow"/>
                <w:sz w:val="20"/>
                <w:szCs w:val="20"/>
              </w:rPr>
              <w:t>es élèves</w:t>
            </w:r>
          </w:p>
        </w:tc>
        <w:tc>
          <w:tcPr>
            <w:tcW w:w="5414" w:type="dxa"/>
          </w:tcPr>
          <w:p w:rsidR="00341599" w:rsidRPr="00341599" w:rsidRDefault="00DB169F" w:rsidP="00D12EAC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O</w:t>
            </w:r>
            <w:r w:rsidR="002439F2" w:rsidRPr="00753EA2">
              <w:rPr>
                <w:rFonts w:ascii="Arial Narrow" w:hAnsi="Arial Narrow" w:cs="ufe7p7bK7M4EG3PjGGjmTHCg=="/>
                <w:sz w:val="20"/>
                <w:szCs w:val="20"/>
              </w:rPr>
              <w:t>rganiser le suivi des élèves absentéistes et mettre en place, entre l’équipe pédagogique et les responsables de l’élève, un dialogue de nature à rétablir l’assiduité</w:t>
            </w:r>
          </w:p>
        </w:tc>
        <w:tc>
          <w:tcPr>
            <w:tcW w:w="4394" w:type="dxa"/>
          </w:tcPr>
          <w:p w:rsidR="002439F2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https://si.ac-strasbourg.fr/fcp/course/view.php?id=161</w:t>
              </w:r>
            </w:hyperlink>
          </w:p>
          <w:p w:rsidR="002439F2" w:rsidRPr="00A2516A" w:rsidRDefault="002439F2" w:rsidP="00BF4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2439F2" w:rsidRPr="00A2516A" w:rsidRDefault="002439F2" w:rsidP="00753EA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2516A">
              <w:rPr>
                <w:rFonts w:ascii="Arial Narrow" w:hAnsi="Arial Narrow"/>
                <w:sz w:val="20"/>
                <w:szCs w:val="20"/>
              </w:rPr>
              <w:t>DSDEN </w:t>
            </w:r>
            <w:r w:rsidR="00753EA2" w:rsidRPr="00A2516A"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 w:rsidR="00753EA2" w:rsidRPr="00A2516A">
              <w:rPr>
                <w:rFonts w:ascii="Arial Narrow" w:hAnsi="Arial Narrow"/>
                <w:sz w:val="20"/>
                <w:szCs w:val="20"/>
              </w:rPr>
              <w:t xml:space="preserve"> chargé de mission prévention de la violence</w:t>
            </w:r>
            <w:r w:rsidRPr="00A2516A">
              <w:rPr>
                <w:rFonts w:ascii="Arial Narrow" w:hAnsi="Arial Narrow"/>
                <w:sz w:val="20"/>
                <w:szCs w:val="20"/>
              </w:rPr>
              <w:t>: Pierre ZINCK</w:t>
            </w:r>
          </w:p>
        </w:tc>
      </w:tr>
      <w:tr w:rsidR="00D12EAC" w:rsidTr="00A22F17">
        <w:tc>
          <w:tcPr>
            <w:tcW w:w="1384" w:type="dxa"/>
          </w:tcPr>
          <w:p w:rsidR="00D12EAC" w:rsidRDefault="00D12EAC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</w:t>
            </w:r>
          </w:p>
        </w:tc>
        <w:tc>
          <w:tcPr>
            <w:tcW w:w="1957" w:type="dxa"/>
          </w:tcPr>
          <w:p w:rsidR="00D12EAC" w:rsidRPr="00A2516A" w:rsidRDefault="00D12EAC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Adm</w:t>
            </w:r>
            <w:r>
              <w:rPr>
                <w:rFonts w:ascii="Arial Narrow" w:hAnsi="Arial Narrow"/>
                <w:sz w:val="20"/>
                <w:szCs w:val="20"/>
              </w:rPr>
              <w:t>ettre, accueillir et surveiller l</w:t>
            </w:r>
            <w:r w:rsidRPr="00A2516A">
              <w:rPr>
                <w:rFonts w:ascii="Arial Narrow" w:hAnsi="Arial Narrow"/>
                <w:sz w:val="20"/>
                <w:szCs w:val="20"/>
              </w:rPr>
              <w:t>es élèves</w:t>
            </w:r>
          </w:p>
        </w:tc>
        <w:tc>
          <w:tcPr>
            <w:tcW w:w="5414" w:type="dxa"/>
          </w:tcPr>
          <w:p w:rsidR="00D12EAC" w:rsidRPr="00753EA2" w:rsidRDefault="00D12EAC" w:rsidP="00DB169F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DB169F">
              <w:rPr>
                <w:rFonts w:ascii="Arial Narrow" w:hAnsi="Arial Narrow" w:cs="ufe7p7bK7M4EG3PjGGjmTHCg=="/>
                <w:sz w:val="20"/>
                <w:szCs w:val="20"/>
              </w:rPr>
              <w:t xml:space="preserve">La sécurité des élèves, les réglementations EPS,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organiser les projets d'activité et les sorties des élèves, vérifier les agréments des intervenants</w:t>
            </w:r>
          </w:p>
        </w:tc>
        <w:tc>
          <w:tcPr>
            <w:tcW w:w="4394" w:type="dxa"/>
          </w:tcPr>
          <w:p w:rsidR="00D12EAC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D12EAC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https://si.ac-strasbourg.fr/fcp/course/view.php?id=152</w:t>
              </w:r>
            </w:hyperlink>
          </w:p>
          <w:p w:rsidR="00D12EAC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D12EAC" w:rsidRPr="00C8143E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http://eduscol.education.fr/cid48587/textes-de-reference.html</w:t>
              </w:r>
            </w:hyperlink>
          </w:p>
        </w:tc>
        <w:tc>
          <w:tcPr>
            <w:tcW w:w="2465" w:type="dxa"/>
          </w:tcPr>
          <w:p w:rsidR="00D12EAC" w:rsidRPr="00A2516A" w:rsidRDefault="00D12EAC" w:rsidP="00BF4124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CP EPS</w:t>
            </w:r>
          </w:p>
          <w:p w:rsidR="00D12EAC" w:rsidRPr="00A2516A" w:rsidRDefault="00D12EAC" w:rsidP="00BF4124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DSDEN : Sylvie ROST</w:t>
            </w:r>
          </w:p>
        </w:tc>
      </w:tr>
      <w:tr w:rsidR="00A2516A" w:rsidRPr="00DB169F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</w:t>
            </w:r>
          </w:p>
        </w:tc>
        <w:tc>
          <w:tcPr>
            <w:tcW w:w="1957" w:type="dxa"/>
          </w:tcPr>
          <w:p w:rsidR="00A2516A" w:rsidRPr="00A2516A" w:rsidRDefault="00D12EAC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Utiliser les </w:t>
            </w:r>
            <w:r w:rsidR="00A2516A" w:rsidRPr="00A2516A">
              <w:rPr>
                <w:rFonts w:ascii="Arial Narrow" w:hAnsi="Arial Narrow"/>
                <w:sz w:val="20"/>
                <w:szCs w:val="20"/>
              </w:rPr>
              <w:t>outils numériques</w:t>
            </w:r>
          </w:p>
        </w:tc>
        <w:tc>
          <w:tcPr>
            <w:tcW w:w="5414" w:type="dxa"/>
          </w:tcPr>
          <w:p w:rsidR="00A2516A" w:rsidRPr="00753EA2" w:rsidRDefault="00A2516A" w:rsidP="00D12EA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Base </w:t>
            </w:r>
            <w:r w:rsidR="00DB169F" w:rsidRPr="00753EA2">
              <w:rPr>
                <w:rFonts w:ascii="Arial Narrow" w:hAnsi="Arial Narrow" w:cs="ufe7p7bK7M4EG3PjGGjmTHCg=="/>
                <w:sz w:val="20"/>
                <w:szCs w:val="20"/>
              </w:rPr>
              <w:t>élèves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, TBE </w:t>
            </w:r>
          </w:p>
        </w:tc>
        <w:tc>
          <w:tcPr>
            <w:tcW w:w="4394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A2516A" w:rsidRPr="00A2516A" w:rsidRDefault="00A2516A" w:rsidP="00DB169F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2516A">
              <w:rPr>
                <w:rFonts w:ascii="Arial Narrow" w:hAnsi="Arial Narrow"/>
                <w:sz w:val="20"/>
                <w:szCs w:val="20"/>
                <w:lang w:val="de-DE"/>
              </w:rPr>
              <w:t>DSI : Annette REUTENAUER, Laurent KLUKASEWSKI</w:t>
            </w:r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</w:t>
            </w:r>
          </w:p>
        </w:tc>
        <w:tc>
          <w:tcPr>
            <w:tcW w:w="1957" w:type="dxa"/>
          </w:tcPr>
          <w:p w:rsidR="00A2516A" w:rsidRPr="00A2516A" w:rsidRDefault="00D12EAC" w:rsidP="00BB1C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Assurer la s</w:t>
            </w:r>
            <w:r w:rsidR="00A2516A" w:rsidRPr="00A2516A">
              <w:rPr>
                <w:rFonts w:ascii="Arial Narrow" w:hAnsi="Arial Narrow"/>
                <w:sz w:val="20"/>
                <w:szCs w:val="20"/>
              </w:rPr>
              <w:t>écurité de l’école</w:t>
            </w:r>
          </w:p>
        </w:tc>
        <w:tc>
          <w:tcPr>
            <w:tcW w:w="5414" w:type="dxa"/>
          </w:tcPr>
          <w:p w:rsidR="00A2516A" w:rsidRDefault="00A2516A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Vérifier les locaux et les matériels utilisés</w:t>
            </w:r>
          </w:p>
          <w:p w:rsidR="00A2516A" w:rsidRDefault="00A2516A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S'assurer de la sécurité en cas d'incendie (registre/exercices)</w:t>
            </w:r>
          </w:p>
          <w:p w:rsidR="00A2516A" w:rsidRPr="00753EA2" w:rsidRDefault="00A2516A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Mettre en </w:t>
            </w:r>
            <w:r w:rsidR="00DB169F" w:rsidRPr="00753EA2">
              <w:rPr>
                <w:rFonts w:ascii="Arial Narrow" w:hAnsi="Arial Narrow" w:cs="ufe7p7bK7M4EG3PjGGjmTHCg=="/>
                <w:sz w:val="20"/>
                <w:szCs w:val="20"/>
              </w:rPr>
              <w:t>œuvre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le PPMS</w:t>
            </w:r>
          </w:p>
        </w:tc>
        <w:tc>
          <w:tcPr>
            <w:tcW w:w="4394" w:type="dxa"/>
          </w:tcPr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https://si.ac-strasbourg.fr/fcp/course/view.php?id=154</w:t>
              </w:r>
            </w:hyperlink>
          </w:p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https://si.ac-strasbourg.fr/fcp/course/view.php?id=155</w:t>
              </w:r>
            </w:hyperlink>
          </w:p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https://si.ac-strasbourg.fr/fcp/course/view.php?id=156</w:t>
              </w:r>
            </w:hyperlink>
          </w:p>
        </w:tc>
        <w:tc>
          <w:tcPr>
            <w:tcW w:w="2465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DSDEN, conseiller de prévention : Stéphane ILTIS</w:t>
            </w:r>
          </w:p>
        </w:tc>
      </w:tr>
      <w:tr w:rsidR="002439F2" w:rsidTr="00D12EAC">
        <w:trPr>
          <w:trHeight w:val="1146"/>
        </w:trPr>
        <w:tc>
          <w:tcPr>
            <w:tcW w:w="1384" w:type="dxa"/>
          </w:tcPr>
          <w:p w:rsidR="002439F2" w:rsidRDefault="002439F2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 / Relationnel</w:t>
            </w:r>
          </w:p>
        </w:tc>
        <w:tc>
          <w:tcPr>
            <w:tcW w:w="1957" w:type="dxa"/>
          </w:tcPr>
          <w:p w:rsidR="002439F2" w:rsidRPr="00A2516A" w:rsidRDefault="002439F2" w:rsidP="00D12EAC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Préside</w:t>
            </w:r>
            <w:r w:rsidR="00D12EAC">
              <w:rPr>
                <w:rFonts w:ascii="Arial Narrow" w:hAnsi="Arial Narrow"/>
                <w:sz w:val="20"/>
                <w:szCs w:val="20"/>
              </w:rPr>
              <w:t>r et animer le</w:t>
            </w:r>
            <w:r w:rsidRPr="00A2516A">
              <w:rPr>
                <w:rFonts w:ascii="Arial Narrow" w:hAnsi="Arial Narrow"/>
                <w:sz w:val="20"/>
                <w:szCs w:val="20"/>
              </w:rPr>
              <w:t xml:space="preserve"> conseil d’école / </w:t>
            </w:r>
            <w:r w:rsidR="00D12EAC">
              <w:rPr>
                <w:rFonts w:ascii="Arial Narrow" w:hAnsi="Arial Narrow"/>
                <w:sz w:val="20"/>
                <w:szCs w:val="20"/>
              </w:rPr>
              <w:t>Organiser les r</w:t>
            </w:r>
            <w:r w:rsidRPr="00A2516A">
              <w:rPr>
                <w:rFonts w:ascii="Arial Narrow" w:hAnsi="Arial Narrow"/>
                <w:sz w:val="20"/>
                <w:szCs w:val="20"/>
              </w:rPr>
              <w:t>elations avec les parents d’élèves</w:t>
            </w:r>
          </w:p>
        </w:tc>
        <w:tc>
          <w:tcPr>
            <w:tcW w:w="5414" w:type="dxa"/>
          </w:tcPr>
          <w:p w:rsidR="002439F2" w:rsidRPr="00753EA2" w:rsidRDefault="002439F2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présider et animer les séances du conseil d’école en prenant en compte les points de vue des différentes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="00753EA2">
              <w:rPr>
                <w:rFonts w:ascii="Arial Narrow" w:hAnsi="Arial Narrow" w:cs="ufe7p7bK7M4EG3PjGGjmTHCg=="/>
                <w:sz w:val="20"/>
                <w:szCs w:val="20"/>
              </w:rPr>
              <w:t>composantes,</w:t>
            </w:r>
          </w:p>
          <w:p w:rsidR="002439F2" w:rsidRPr="00753EA2" w:rsidRDefault="002439F2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savoir conduire une réunion, savoir écouter ;</w:t>
            </w:r>
          </w:p>
          <w:p w:rsidR="002439F2" w:rsidRPr="00753EA2" w:rsidRDefault="002439F2" w:rsidP="00A2516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organiser avec l’équipe enseignante l’accueil des parents et la réunion des parents des élèves nouvellement inscrits</w:t>
            </w:r>
          </w:p>
        </w:tc>
        <w:tc>
          <w:tcPr>
            <w:tcW w:w="4394" w:type="dxa"/>
          </w:tcPr>
          <w:p w:rsidR="002439F2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https://si.ac-strasbourg.fr/fcp/course/view.php?id=188</w:t>
              </w:r>
            </w:hyperlink>
          </w:p>
          <w:p w:rsidR="002439F2" w:rsidRPr="00A2516A" w:rsidRDefault="002439F2" w:rsidP="00BF4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2439F2" w:rsidRPr="00A2516A" w:rsidRDefault="002439F2" w:rsidP="00BF41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9F2" w:rsidTr="00A22F17">
        <w:tc>
          <w:tcPr>
            <w:tcW w:w="1384" w:type="dxa"/>
          </w:tcPr>
          <w:p w:rsidR="002439F2" w:rsidRDefault="002439F2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Administratif</w:t>
            </w:r>
          </w:p>
          <w:p w:rsidR="002439F2" w:rsidRDefault="002439F2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 Pédagogique</w:t>
            </w:r>
          </w:p>
        </w:tc>
        <w:tc>
          <w:tcPr>
            <w:tcW w:w="1957" w:type="dxa"/>
          </w:tcPr>
          <w:p w:rsidR="002439F2" w:rsidRPr="00A2516A" w:rsidRDefault="00D12EAC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Bien gérer l’argent de</w:t>
            </w:r>
            <w:r w:rsidR="002439F2" w:rsidRPr="00A2516A">
              <w:rPr>
                <w:rFonts w:ascii="Arial Narrow" w:hAnsi="Arial Narrow"/>
                <w:sz w:val="20"/>
                <w:szCs w:val="20"/>
              </w:rPr>
              <w:t xml:space="preserve"> l’école</w:t>
            </w:r>
          </w:p>
        </w:tc>
        <w:tc>
          <w:tcPr>
            <w:tcW w:w="5414" w:type="dxa"/>
          </w:tcPr>
          <w:p w:rsidR="002439F2" w:rsidRPr="00753EA2" w:rsidRDefault="002439F2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La gratuité de l'enseignement</w:t>
            </w:r>
          </w:p>
          <w:p w:rsidR="002439F2" w:rsidRDefault="002439F2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La neutralité commerciale</w:t>
            </w:r>
          </w:p>
          <w:p w:rsidR="00D12EAC" w:rsidRDefault="00D12EAC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Les crédits municipaux</w:t>
            </w:r>
          </w:p>
          <w:p w:rsidR="00D9137D" w:rsidRPr="00753EA2" w:rsidRDefault="00D12EAC" w:rsidP="00DB169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La coopérative scolaire</w:t>
            </w:r>
          </w:p>
        </w:tc>
        <w:tc>
          <w:tcPr>
            <w:tcW w:w="4394" w:type="dxa"/>
          </w:tcPr>
          <w:p w:rsidR="00A22F17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A22F17" w:rsidRPr="00C8143E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http://eduscol.education.fr/cid48587/textes-de-reference.html</w:t>
              </w:r>
            </w:hyperlink>
          </w:p>
          <w:p w:rsidR="002439F2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https://si.ac-strasbourg.fr/fcp/course/view.php?id=147</w:t>
              </w:r>
            </w:hyperlink>
          </w:p>
          <w:p w:rsidR="002439F2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http://occe68.eklablog.com/</w:t>
              </w:r>
            </w:hyperlink>
          </w:p>
        </w:tc>
        <w:tc>
          <w:tcPr>
            <w:tcW w:w="2465" w:type="dxa"/>
          </w:tcPr>
          <w:p w:rsidR="002439F2" w:rsidRPr="00A2516A" w:rsidRDefault="002439F2" w:rsidP="00BF4124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OCCE 68 : Catherine HUEBER</w:t>
            </w:r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Pédagogique</w:t>
            </w:r>
          </w:p>
        </w:tc>
        <w:tc>
          <w:tcPr>
            <w:tcW w:w="1957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Organiser le suivi des élèves à besoins particuliers</w:t>
            </w:r>
          </w:p>
        </w:tc>
        <w:tc>
          <w:tcPr>
            <w:tcW w:w="5414" w:type="dxa"/>
          </w:tcPr>
          <w:p w:rsidR="00D12EAC" w:rsidRDefault="00D12EAC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contribuer au repérage des élèves à besoins éducatifs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 xml:space="preserve"> particuliers,</w:t>
            </w:r>
          </w:p>
          <w:p w:rsidR="00D12EAC" w:rsidRDefault="00D12EAC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organiser le suivi des aides,</w:t>
            </w:r>
          </w:p>
          <w:p w:rsidR="00A2516A" w:rsidRPr="00753EA2" w:rsidRDefault="00A2516A" w:rsidP="00D12EA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veiller à l’inclusion des élèves en situation de handicap et à la mise en </w:t>
            </w:r>
            <w:r w:rsidR="00D12EAC" w:rsidRPr="00753EA2">
              <w:rPr>
                <w:rFonts w:ascii="Arial Narrow" w:hAnsi="Arial Narrow" w:cs="ufe7p7bK7M4EG3PjGGjmTHCg=="/>
                <w:sz w:val="20"/>
                <w:szCs w:val="20"/>
              </w:rPr>
              <w:lastRenderedPageBreak/>
              <w:t>œuvre</w:t>
            </w:r>
            <w:r w:rsidR="00D12EAC">
              <w:rPr>
                <w:rFonts w:ascii="Arial Narrow" w:hAnsi="Arial Narrow" w:cs="ufe7p7bK7M4EG3PjGGjmTHCg=="/>
                <w:sz w:val="20"/>
                <w:szCs w:val="20"/>
              </w:rPr>
              <w:t xml:space="preserve"> du projet personnalisé</w:t>
            </w:r>
          </w:p>
        </w:tc>
        <w:tc>
          <w:tcPr>
            <w:tcW w:w="4394" w:type="dxa"/>
          </w:tcPr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https://si.ac-strasbourg.fr/fcp/course/view.php?id=145</w:t>
              </w:r>
            </w:hyperlink>
          </w:p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IEN ASH : Nicole FORGET</w:t>
            </w:r>
          </w:p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DSDEN, chargée de mission DYS : Nathalie KELLER</w:t>
            </w:r>
          </w:p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lastRenderedPageBreak/>
              <w:t>DSDEN, médecine scolaire : Lisa STEEGER</w:t>
            </w:r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Pédagogique</w:t>
            </w:r>
          </w:p>
        </w:tc>
        <w:tc>
          <w:tcPr>
            <w:tcW w:w="1957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Animer, impulser et piloter le projet d’école</w:t>
            </w:r>
          </w:p>
        </w:tc>
        <w:tc>
          <w:tcPr>
            <w:tcW w:w="5414" w:type="dxa"/>
          </w:tcPr>
          <w:p w:rsidR="00A2516A" w:rsidRPr="00753EA2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veiller à la cohérence des pratiques pédagogiques et éducatives au sein de l’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>école</w:t>
            </w:r>
          </w:p>
          <w:p w:rsidR="00A2516A" w:rsidRPr="00753EA2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s’inscrire dans une démarche projet ; mobiliser une équ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>ipe sur des objectifs partagés</w:t>
            </w:r>
          </w:p>
          <w:p w:rsidR="00A2516A" w:rsidRPr="00753EA2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mettre en place des outils et une pratique du diagnostic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d’école ; en faire partager les conclusions</w:t>
            </w:r>
          </w:p>
        </w:tc>
        <w:tc>
          <w:tcPr>
            <w:tcW w:w="4394" w:type="dxa"/>
          </w:tcPr>
          <w:p w:rsidR="00A22F17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A22F17" w:rsidRPr="00C8143E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http://eduscol.education.fr/cid77759/le-conseil-d-ecole.html</w:t>
              </w:r>
            </w:hyperlink>
          </w:p>
          <w:p w:rsidR="00A22F17" w:rsidRPr="00A2516A" w:rsidRDefault="00A22F17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Relationnel / Administratif</w:t>
            </w:r>
          </w:p>
        </w:tc>
        <w:tc>
          <w:tcPr>
            <w:tcW w:w="1957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Animer des réunions</w:t>
            </w:r>
          </w:p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Gérer des conflits</w:t>
            </w:r>
          </w:p>
        </w:tc>
        <w:tc>
          <w:tcPr>
            <w:tcW w:w="5414" w:type="dxa"/>
          </w:tcPr>
          <w:p w:rsidR="00A2516A" w:rsidRPr="00753EA2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mettre en place un fonctionnement en équipe et faire prévaloir un principe de cohérence dans le travail collectif ;</w:t>
            </w:r>
          </w:p>
          <w:p w:rsidR="00A2516A" w:rsidRPr="00753EA2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pndZqWI7OE+XSE0w8VGN1Q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faire respecter les principes de neutralité et de laïcité dans l’école et savoir conduire le dialogue avec les élèves, les familles et les partenaires en cas de non-respect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de ces principes.</w:t>
            </w:r>
          </w:p>
        </w:tc>
        <w:tc>
          <w:tcPr>
            <w:tcW w:w="4394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A2516A" w:rsidRPr="00A2516A" w:rsidRDefault="00D9137D" w:rsidP="00BB1C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Fabienne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Schlund</w:t>
            </w:r>
            <w:proofErr w:type="spellEnd"/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Relationnel / Administratif</w:t>
            </w:r>
          </w:p>
        </w:tc>
        <w:tc>
          <w:tcPr>
            <w:tcW w:w="1957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Organiser la communication</w:t>
            </w:r>
          </w:p>
        </w:tc>
        <w:tc>
          <w:tcPr>
            <w:tcW w:w="5414" w:type="dxa"/>
          </w:tcPr>
          <w:p w:rsidR="00A2516A" w:rsidRDefault="00A2516A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g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érer les échanges avec les interlocuteurs de l'école</w:t>
            </w:r>
          </w:p>
          <w:p w:rsidR="00A2516A" w:rsidRPr="00753EA2" w:rsidRDefault="00D12EAC" w:rsidP="00D12EA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rédiger d</w:t>
            </w:r>
            <w:r w:rsidR="00A2516A" w:rsidRPr="00753EA2">
              <w:rPr>
                <w:rFonts w:ascii="Arial Narrow" w:hAnsi="Arial Narrow" w:cs="ufe7p7bK7M4EG3PjGGjmTHCg=="/>
                <w:sz w:val="20"/>
                <w:szCs w:val="20"/>
              </w:rPr>
              <w:t>es courriers administratifs</w:t>
            </w:r>
          </w:p>
        </w:tc>
        <w:tc>
          <w:tcPr>
            <w:tcW w:w="4394" w:type="dxa"/>
          </w:tcPr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https://si.ac-strasbourg.fr/fcp/course/view.php?id=191</w:t>
              </w:r>
            </w:hyperlink>
          </w:p>
          <w:p w:rsidR="00A2516A" w:rsidRPr="00A2516A" w:rsidRDefault="00605FFE" w:rsidP="00DB169F">
            <w:pPr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https://si.ac-strasbourg.fr/fcp/course/view.php?id=146</w:t>
              </w:r>
            </w:hyperlink>
            <w:bookmarkStart w:id="0" w:name="_GoBack"/>
            <w:bookmarkEnd w:id="0"/>
          </w:p>
        </w:tc>
        <w:tc>
          <w:tcPr>
            <w:tcW w:w="2465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16A" w:rsidTr="00A22F17">
        <w:tc>
          <w:tcPr>
            <w:tcW w:w="1384" w:type="dxa"/>
          </w:tcPr>
          <w:p w:rsidR="00A2516A" w:rsidRDefault="00A2516A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Relationnel / Administratif</w:t>
            </w:r>
          </w:p>
        </w:tc>
        <w:tc>
          <w:tcPr>
            <w:tcW w:w="1957" w:type="dxa"/>
          </w:tcPr>
          <w:p w:rsidR="00A2516A" w:rsidRPr="00A2516A" w:rsidRDefault="00D12EAC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Assurer les r</w:t>
            </w:r>
            <w:r w:rsidR="00A2516A" w:rsidRPr="00A2516A">
              <w:rPr>
                <w:rFonts w:ascii="Arial Narrow" w:hAnsi="Arial Narrow"/>
                <w:sz w:val="20"/>
                <w:szCs w:val="20"/>
              </w:rPr>
              <w:t>elations avec la commune ou l’EPCI compétent</w:t>
            </w:r>
          </w:p>
        </w:tc>
        <w:tc>
          <w:tcPr>
            <w:tcW w:w="5414" w:type="dxa"/>
          </w:tcPr>
          <w:p w:rsidR="00A2516A" w:rsidRPr="00753EA2" w:rsidRDefault="00A2516A" w:rsidP="00D12EAC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collaborer avec les services municipaux compétents pour la gestion des personnels communaux affectés à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l’école, </w:t>
            </w:r>
            <w:r w:rsidR="00D12EAC">
              <w:rPr>
                <w:rFonts w:ascii="Arial Narrow" w:hAnsi="Arial Narrow" w:cs="ufe7p7bK7M4EG3PjGGjmTHCg=="/>
                <w:sz w:val="20"/>
                <w:szCs w:val="20"/>
              </w:rPr>
              <w:t xml:space="preserve">ATSEM en particulier et pour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la conformité et l’entretien des locaux</w:t>
            </w:r>
          </w:p>
        </w:tc>
        <w:tc>
          <w:tcPr>
            <w:tcW w:w="4394" w:type="dxa"/>
          </w:tcPr>
          <w:p w:rsidR="00A2516A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A2516A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https://si.ac-strasbourg.fr/fcp/course/view.php?id=189</w:t>
              </w:r>
            </w:hyperlink>
          </w:p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A2516A" w:rsidRPr="00A2516A" w:rsidRDefault="00A2516A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9F2" w:rsidTr="00A22F17">
        <w:tc>
          <w:tcPr>
            <w:tcW w:w="1384" w:type="dxa"/>
          </w:tcPr>
          <w:p w:rsidR="002439F2" w:rsidRDefault="002439F2" w:rsidP="00BB1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Relationnel</w:t>
            </w:r>
          </w:p>
        </w:tc>
        <w:tc>
          <w:tcPr>
            <w:tcW w:w="1957" w:type="dxa"/>
          </w:tcPr>
          <w:p w:rsidR="002439F2" w:rsidRPr="00A2516A" w:rsidRDefault="00D12EAC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Assurer les r</w:t>
            </w:r>
            <w:r w:rsidR="002439F2" w:rsidRPr="00A2516A">
              <w:rPr>
                <w:rFonts w:ascii="Arial Narrow" w:hAnsi="Arial Narrow"/>
                <w:sz w:val="20"/>
                <w:szCs w:val="20"/>
              </w:rPr>
              <w:t>elations avec les parents d’élèves</w:t>
            </w:r>
          </w:p>
        </w:tc>
        <w:tc>
          <w:tcPr>
            <w:tcW w:w="5414" w:type="dxa"/>
          </w:tcPr>
          <w:p w:rsidR="002439F2" w:rsidRPr="00753EA2" w:rsidRDefault="002439F2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prendre en compte la diversité culturelle dans le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="00753EA2">
              <w:rPr>
                <w:rFonts w:ascii="Arial Narrow" w:hAnsi="Arial Narrow" w:cs="ufe7p7bK7M4EG3PjGGjmTHCg=="/>
                <w:sz w:val="20"/>
                <w:szCs w:val="20"/>
              </w:rPr>
              <w:t>dialogue avec les parents</w:t>
            </w:r>
          </w:p>
          <w:p w:rsidR="002439F2" w:rsidRPr="00753EA2" w:rsidRDefault="002439F2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informer les parents de leurs droits et devoirs au sein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de l’école en référence au règlement intérieur de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l’écol</w:t>
            </w:r>
            <w:r w:rsidR="00D12EAC">
              <w:rPr>
                <w:rFonts w:ascii="Arial Narrow" w:hAnsi="Arial Narrow" w:cs="ufe7p7bK7M4EG3PjGGjmTHCg=="/>
                <w:sz w:val="20"/>
                <w:szCs w:val="20"/>
              </w:rPr>
              <w:t>e et à la charte de la laïcité</w:t>
            </w:r>
          </w:p>
          <w:p w:rsidR="002439F2" w:rsidRPr="00753EA2" w:rsidRDefault="002439F2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veiller au respect de l’exercice de l’autorité parentale</w:t>
            </w:r>
            <w:r w:rsid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conjointe en matière de scolarisation.</w:t>
            </w:r>
          </w:p>
        </w:tc>
        <w:tc>
          <w:tcPr>
            <w:tcW w:w="4394" w:type="dxa"/>
          </w:tcPr>
          <w:p w:rsidR="002439F2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http://www.education.gouv.fr/cid55421/autorite-parentale-en-milieu-scolaire-publication-d-une-brochure.html</w:t>
              </w:r>
            </w:hyperlink>
          </w:p>
          <w:p w:rsidR="002439F2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http://eduscol.education.fr/cid48224/autorite-parentale.html</w:t>
              </w:r>
            </w:hyperlink>
          </w:p>
          <w:p w:rsidR="002439F2" w:rsidRPr="00A2516A" w:rsidRDefault="00605FFE" w:rsidP="00BB1C99">
            <w:pPr>
              <w:rPr>
                <w:rFonts w:ascii="Arial Narrow" w:hAnsi="Arial Narrow"/>
                <w:sz w:val="20"/>
                <w:szCs w:val="20"/>
              </w:rPr>
            </w:pPr>
            <w:hyperlink r:id="rId26" w:anchor="section-1" w:history="1">
              <w:r w:rsidR="002439F2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https://si.ac-strasbourg.fr/fcp/course/view.php?id=235#section-1</w:t>
              </w:r>
            </w:hyperlink>
          </w:p>
        </w:tc>
        <w:tc>
          <w:tcPr>
            <w:tcW w:w="2465" w:type="dxa"/>
          </w:tcPr>
          <w:p w:rsidR="002439F2" w:rsidRPr="00A2516A" w:rsidRDefault="002439F2" w:rsidP="00BB1C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9F2" w:rsidTr="00A22F17">
        <w:tc>
          <w:tcPr>
            <w:tcW w:w="1384" w:type="dxa"/>
          </w:tcPr>
          <w:p w:rsidR="002439F2" w:rsidRDefault="000A38A0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Relationnel</w:t>
            </w:r>
          </w:p>
        </w:tc>
        <w:tc>
          <w:tcPr>
            <w:tcW w:w="1957" w:type="dxa"/>
          </w:tcPr>
          <w:p w:rsidR="002439F2" w:rsidRPr="00A2516A" w:rsidRDefault="00D12EAC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Participer</w:t>
            </w:r>
            <w:r w:rsidR="000A38A0" w:rsidRPr="00A2516A">
              <w:rPr>
                <w:rFonts w:ascii="Arial Narrow" w:hAnsi="Arial Narrow"/>
                <w:sz w:val="20"/>
                <w:szCs w:val="20"/>
              </w:rPr>
              <w:t xml:space="preserve"> à la protection de l’enfance</w:t>
            </w:r>
          </w:p>
        </w:tc>
        <w:tc>
          <w:tcPr>
            <w:tcW w:w="5414" w:type="dxa"/>
          </w:tcPr>
          <w:p w:rsidR="000A38A0" w:rsidRPr="00753EA2" w:rsidRDefault="000A38A0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assurer la transmission des informations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préoccupantes au président du conseil général et des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signalements concernant les élèves en danger ou en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="00753EA2">
              <w:rPr>
                <w:rFonts w:ascii="Arial Narrow" w:hAnsi="Arial Narrow" w:cs="ufe7p7bK7M4EG3PjGGjmTHCg=="/>
                <w:sz w:val="20"/>
                <w:szCs w:val="20"/>
              </w:rPr>
              <w:t>risque de danger</w:t>
            </w:r>
          </w:p>
          <w:p w:rsidR="000A38A0" w:rsidRPr="00753EA2" w:rsidRDefault="000A38A0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 w:cs="ufe7p7bK7M4EG3PjGGjmTHCg==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favoriser le repérage des situations d’élèves en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danger </w:t>
            </w:r>
            <w:r w:rsidR="00A22F17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</w:p>
          <w:p w:rsidR="002439F2" w:rsidRPr="00753EA2" w:rsidRDefault="000A38A0" w:rsidP="00A22F1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80"/>
              <w:rPr>
                <w:rFonts w:ascii="Arial Narrow" w:hAnsi="Arial Narrow"/>
                <w:sz w:val="20"/>
                <w:szCs w:val="20"/>
              </w:rPr>
            </w:pP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organiser une réflexion partagée entre les membres</w:t>
            </w:r>
            <w:r w:rsidR="00753EA2" w:rsidRP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de l’équipe éducative et dans un cadre confidentiel,</w:t>
            </w:r>
            <w:r w:rsidR="00753EA2">
              <w:rPr>
                <w:rFonts w:ascii="Arial Narrow" w:hAnsi="Arial Narrow" w:cs="ufe7p7bK7M4EG3PjGGjmTHCg=="/>
                <w:sz w:val="20"/>
                <w:szCs w:val="20"/>
              </w:rPr>
              <w:t xml:space="preserve"> </w:t>
            </w:r>
            <w:r w:rsidRPr="00753EA2">
              <w:rPr>
                <w:rFonts w:ascii="Arial Narrow" w:hAnsi="Arial Narrow" w:cs="ufe7p7bK7M4EG3PjGGjmTHCg=="/>
                <w:sz w:val="20"/>
                <w:szCs w:val="20"/>
              </w:rPr>
              <w:t>sur les situations inquiétantes.</w:t>
            </w:r>
          </w:p>
        </w:tc>
        <w:tc>
          <w:tcPr>
            <w:tcW w:w="4394" w:type="dxa"/>
          </w:tcPr>
          <w:p w:rsidR="002439F2" w:rsidRPr="00A2516A" w:rsidRDefault="00605FFE" w:rsidP="00BF4124">
            <w:pPr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0A38A0" w:rsidRPr="00A2516A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http://eduscol.education.fr/cid50661/enfants-en-danger-que-faire.html</w:t>
              </w:r>
            </w:hyperlink>
          </w:p>
          <w:p w:rsidR="000A38A0" w:rsidRPr="00A2516A" w:rsidRDefault="000A38A0" w:rsidP="00BF41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2439F2" w:rsidRDefault="000A38A0" w:rsidP="00BF4124">
            <w:pPr>
              <w:rPr>
                <w:rFonts w:ascii="Arial Narrow" w:hAnsi="Arial Narrow"/>
                <w:sz w:val="20"/>
                <w:szCs w:val="20"/>
              </w:rPr>
            </w:pPr>
            <w:r w:rsidRPr="00A2516A">
              <w:rPr>
                <w:rFonts w:ascii="Arial Narrow" w:hAnsi="Arial Narrow"/>
                <w:sz w:val="20"/>
                <w:szCs w:val="20"/>
              </w:rPr>
              <w:t>DSDEN</w:t>
            </w:r>
            <w:r w:rsidR="001C1645" w:rsidRPr="00A2516A">
              <w:rPr>
                <w:rFonts w:ascii="Arial Narrow" w:hAnsi="Arial Narrow"/>
                <w:sz w:val="20"/>
                <w:szCs w:val="20"/>
              </w:rPr>
              <w:t>, enfance en danger</w:t>
            </w:r>
            <w:r w:rsidRPr="00A2516A">
              <w:rPr>
                <w:rFonts w:ascii="Arial Narrow" w:hAnsi="Arial Narrow"/>
                <w:sz w:val="20"/>
                <w:szCs w:val="20"/>
              </w:rPr>
              <w:t> : Catherine BECHT</w:t>
            </w:r>
          </w:p>
          <w:p w:rsidR="00045239" w:rsidRPr="00A2516A" w:rsidRDefault="00045239" w:rsidP="00BF41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Frédérique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Rauscher</w:t>
            </w:r>
            <w:proofErr w:type="spellEnd"/>
          </w:p>
        </w:tc>
      </w:tr>
      <w:tr w:rsidR="00045239" w:rsidTr="00A22F17">
        <w:tc>
          <w:tcPr>
            <w:tcW w:w="1384" w:type="dxa"/>
          </w:tcPr>
          <w:p w:rsidR="00045239" w:rsidRDefault="0027323E" w:rsidP="00BF4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Pédagogique </w:t>
            </w:r>
          </w:p>
        </w:tc>
        <w:tc>
          <w:tcPr>
            <w:tcW w:w="1957" w:type="dxa"/>
          </w:tcPr>
          <w:p w:rsidR="00045239" w:rsidRDefault="0027323E" w:rsidP="00D12E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R</w:t>
            </w:r>
            <w:r w:rsidRPr="00045239">
              <w:rPr>
                <w:rFonts w:ascii="Arial Narrow" w:hAnsi="Arial Narrow" w:cs="ufe7p7bK7M4EG3PjGGjmTHCg=="/>
                <w:sz w:val="20"/>
                <w:szCs w:val="20"/>
              </w:rPr>
              <w:t>éponses aux besoins des élèves</w:t>
            </w:r>
          </w:p>
        </w:tc>
        <w:tc>
          <w:tcPr>
            <w:tcW w:w="5414" w:type="dxa"/>
          </w:tcPr>
          <w:p w:rsidR="00045239" w:rsidRPr="00753EA2" w:rsidRDefault="0027323E" w:rsidP="0027323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ufe7p7bK7M4EG3PjGGjmTHCg=="/>
                <w:sz w:val="20"/>
                <w:szCs w:val="20"/>
              </w:rPr>
            </w:pPr>
            <w:r>
              <w:rPr>
                <w:rFonts w:ascii="Arial Narrow" w:hAnsi="Arial Narrow" w:cs="ufe7p7bK7M4EG3PjGGjmTHCg=="/>
                <w:sz w:val="20"/>
                <w:szCs w:val="20"/>
              </w:rPr>
              <w:t>T</w:t>
            </w:r>
            <w:r w:rsidR="00045239" w:rsidRPr="00045239">
              <w:rPr>
                <w:rFonts w:ascii="Arial Narrow" w:hAnsi="Arial Narrow" w:cs="ufe7p7bK7M4EG3PjGGjmTHCg=="/>
                <w:sz w:val="20"/>
                <w:szCs w:val="20"/>
              </w:rPr>
              <w:t xml:space="preserve">ypologie des difficultés, posture et pilotage du directeur, outils et dispositifs) pour les </w:t>
            </w:r>
            <w:proofErr w:type="spellStart"/>
            <w:r w:rsidR="00045239" w:rsidRPr="00045239">
              <w:rPr>
                <w:rFonts w:ascii="Arial Narrow" w:hAnsi="Arial Narrow" w:cs="ufe7p7bK7M4EG3PjGGjmTHCg=="/>
                <w:sz w:val="20"/>
                <w:szCs w:val="20"/>
              </w:rPr>
              <w:t>dirs</w:t>
            </w:r>
            <w:proofErr w:type="spellEnd"/>
            <w:r w:rsidR="00045239" w:rsidRPr="00045239">
              <w:rPr>
                <w:rFonts w:ascii="Arial Narrow" w:hAnsi="Arial Narrow" w:cs="ufe7p7bK7M4EG3PjGGjmTHCg=="/>
                <w:sz w:val="20"/>
                <w:szCs w:val="20"/>
              </w:rPr>
              <w:t xml:space="preserve"> NN, conduite de réunions d'équipes éducatives</w:t>
            </w:r>
            <w:r>
              <w:rPr>
                <w:rFonts w:ascii="Arial Narrow" w:hAnsi="Arial Narrow" w:cs="ufe7p7bK7M4EG3PjGGjmTHCg=="/>
                <w:sz w:val="20"/>
                <w:szCs w:val="20"/>
              </w:rPr>
              <w:t xml:space="preserve">, </w:t>
            </w:r>
            <w:r w:rsidRPr="0027323E">
              <w:rPr>
                <w:rFonts w:ascii="Arial Narrow" w:hAnsi="Arial Narrow" w:cs="ufe7p7bK7M4EG3PjGGjmTHCg=="/>
                <w:sz w:val="20"/>
                <w:szCs w:val="20"/>
              </w:rPr>
              <w:t>pilotage des réponses aux besoins des élèves (PPRE, mémoire du cursus...)</w:t>
            </w:r>
          </w:p>
        </w:tc>
        <w:tc>
          <w:tcPr>
            <w:tcW w:w="4394" w:type="dxa"/>
          </w:tcPr>
          <w:p w:rsidR="00045239" w:rsidRDefault="00045239" w:rsidP="00BF4124"/>
        </w:tc>
        <w:tc>
          <w:tcPr>
            <w:tcW w:w="2465" w:type="dxa"/>
          </w:tcPr>
          <w:p w:rsidR="00045239" w:rsidRPr="00A2516A" w:rsidRDefault="0027323E" w:rsidP="00BF41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Nathalie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Burget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7323E" w:rsidTr="00A22F17">
        <w:tc>
          <w:tcPr>
            <w:tcW w:w="1384" w:type="dxa"/>
          </w:tcPr>
          <w:p w:rsidR="0027323E" w:rsidRPr="00D9137D" w:rsidRDefault="00D9137D">
            <w:pPr>
              <w:rPr>
                <w:rFonts w:ascii="Arial Narrow" w:hAnsi="Arial Narrow"/>
              </w:rPr>
            </w:pPr>
            <w:r w:rsidRPr="00D9137D">
              <w:rPr>
                <w:rFonts w:ascii="Arial Narrow" w:hAnsi="Arial Narrow"/>
              </w:rPr>
              <w:t xml:space="preserve">Relationnel </w:t>
            </w:r>
          </w:p>
        </w:tc>
        <w:tc>
          <w:tcPr>
            <w:tcW w:w="1957" w:type="dxa"/>
          </w:tcPr>
          <w:p w:rsidR="0027323E" w:rsidRPr="00D9137D" w:rsidRDefault="0027323E">
            <w:pPr>
              <w:rPr>
                <w:rFonts w:ascii="Arial Narrow" w:hAnsi="Arial Narrow"/>
              </w:rPr>
            </w:pPr>
          </w:p>
        </w:tc>
        <w:tc>
          <w:tcPr>
            <w:tcW w:w="5414" w:type="dxa"/>
          </w:tcPr>
          <w:p w:rsidR="0027323E" w:rsidRPr="00D9137D" w:rsidRDefault="00D9137D">
            <w:pPr>
              <w:rPr>
                <w:rFonts w:ascii="Arial Narrow" w:hAnsi="Arial Narrow"/>
              </w:rPr>
            </w:pPr>
            <w:r w:rsidRPr="00D9137D">
              <w:rPr>
                <w:rFonts w:ascii="Arial Narrow" w:hAnsi="Arial Narrow"/>
              </w:rPr>
              <w:t xml:space="preserve">Communication et </w:t>
            </w:r>
            <w:r w:rsidR="0027323E" w:rsidRPr="00D9137D">
              <w:rPr>
                <w:rFonts w:ascii="Arial Narrow" w:hAnsi="Arial Narrow"/>
              </w:rPr>
              <w:t>gestion de situation de crise</w:t>
            </w:r>
          </w:p>
        </w:tc>
        <w:tc>
          <w:tcPr>
            <w:tcW w:w="4394" w:type="dxa"/>
          </w:tcPr>
          <w:p w:rsidR="0027323E" w:rsidRPr="00D9137D" w:rsidRDefault="0027323E">
            <w:pPr>
              <w:rPr>
                <w:rFonts w:ascii="Arial Narrow" w:hAnsi="Arial Narrow"/>
              </w:rPr>
            </w:pPr>
          </w:p>
        </w:tc>
        <w:tc>
          <w:tcPr>
            <w:tcW w:w="2465" w:type="dxa"/>
          </w:tcPr>
          <w:p w:rsidR="0027323E" w:rsidRPr="00D9137D" w:rsidRDefault="0027323E" w:rsidP="00D9137D">
            <w:pPr>
              <w:rPr>
                <w:rFonts w:ascii="Arial Narrow" w:hAnsi="Arial Narrow"/>
              </w:rPr>
            </w:pPr>
            <w:r w:rsidRPr="00D9137D">
              <w:rPr>
                <w:rFonts w:ascii="Arial Narrow" w:hAnsi="Arial Narrow"/>
              </w:rPr>
              <w:t xml:space="preserve">Mme </w:t>
            </w:r>
            <w:proofErr w:type="spellStart"/>
            <w:r w:rsidRPr="00D9137D">
              <w:rPr>
                <w:rFonts w:ascii="Arial Narrow" w:hAnsi="Arial Narrow"/>
              </w:rPr>
              <w:t>Lethne</w:t>
            </w:r>
            <w:proofErr w:type="spellEnd"/>
            <w:r w:rsidRPr="00D9137D">
              <w:rPr>
                <w:rFonts w:ascii="Arial Narrow" w:hAnsi="Arial Narrow"/>
              </w:rPr>
              <w:t xml:space="preserve"> de l'</w:t>
            </w:r>
            <w:proofErr w:type="spellStart"/>
            <w:r w:rsidRPr="00D9137D">
              <w:rPr>
                <w:rFonts w:ascii="Arial Narrow" w:hAnsi="Arial Narrow"/>
              </w:rPr>
              <w:t>Espe</w:t>
            </w:r>
            <w:proofErr w:type="spellEnd"/>
            <w:r w:rsidRPr="00D9137D">
              <w:rPr>
                <w:rFonts w:ascii="Arial Narrow" w:hAnsi="Arial Narrow"/>
              </w:rPr>
              <w:t xml:space="preserve"> </w:t>
            </w:r>
          </w:p>
          <w:p w:rsidR="00D9137D" w:rsidRPr="00D9137D" w:rsidRDefault="00D9137D" w:rsidP="00D9137D">
            <w:pPr>
              <w:rPr>
                <w:rFonts w:ascii="Arial Narrow" w:hAnsi="Arial Narrow"/>
              </w:rPr>
            </w:pPr>
            <w:r w:rsidRPr="00D9137D">
              <w:rPr>
                <w:rFonts w:ascii="Arial Narrow" w:hAnsi="Arial Narrow"/>
              </w:rPr>
              <w:t xml:space="preserve">Céline </w:t>
            </w:r>
            <w:proofErr w:type="spellStart"/>
            <w:r w:rsidRPr="00D9137D">
              <w:rPr>
                <w:rFonts w:ascii="Arial Narrow" w:hAnsi="Arial Narrow"/>
              </w:rPr>
              <w:t>Mourot-Storck</w:t>
            </w:r>
            <w:proofErr w:type="spellEnd"/>
          </w:p>
        </w:tc>
      </w:tr>
      <w:tr w:rsidR="00EE49A1" w:rsidTr="00A22F17">
        <w:tc>
          <w:tcPr>
            <w:tcW w:w="1384" w:type="dxa"/>
          </w:tcPr>
          <w:p w:rsidR="00EE49A1" w:rsidRPr="00D9137D" w:rsidRDefault="00EE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Administratif </w:t>
            </w:r>
          </w:p>
        </w:tc>
        <w:tc>
          <w:tcPr>
            <w:tcW w:w="1957" w:type="dxa"/>
          </w:tcPr>
          <w:p w:rsidR="00EE49A1" w:rsidRPr="00D9137D" w:rsidRDefault="00EE49A1">
            <w:pPr>
              <w:rPr>
                <w:rFonts w:ascii="Arial Narrow" w:hAnsi="Arial Narrow"/>
              </w:rPr>
            </w:pPr>
            <w:r w:rsidRPr="00EE49A1">
              <w:rPr>
                <w:rFonts w:ascii="Arial Narrow" w:hAnsi="Arial Narrow"/>
              </w:rPr>
              <w:t>EAC</w:t>
            </w:r>
          </w:p>
        </w:tc>
        <w:tc>
          <w:tcPr>
            <w:tcW w:w="5414" w:type="dxa"/>
          </w:tcPr>
          <w:p w:rsidR="00EE49A1" w:rsidRPr="00D9137D" w:rsidRDefault="00EE49A1" w:rsidP="00EE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EE49A1">
              <w:rPr>
                <w:rFonts w:ascii="Arial Narrow" w:hAnsi="Arial Narrow"/>
              </w:rPr>
              <w:t>évelopper des projets artistiques et culturels dans son école ; connaître les partenaires mobilisables ; connaître les ressources de financement</w:t>
            </w:r>
          </w:p>
        </w:tc>
        <w:tc>
          <w:tcPr>
            <w:tcW w:w="4394" w:type="dxa"/>
          </w:tcPr>
          <w:p w:rsidR="00EE49A1" w:rsidRPr="00D9137D" w:rsidRDefault="00EE49A1">
            <w:pPr>
              <w:rPr>
                <w:rFonts w:ascii="Arial Narrow" w:hAnsi="Arial Narrow"/>
              </w:rPr>
            </w:pPr>
          </w:p>
        </w:tc>
        <w:tc>
          <w:tcPr>
            <w:tcW w:w="2465" w:type="dxa"/>
          </w:tcPr>
          <w:p w:rsidR="00EE49A1" w:rsidRPr="00D9137D" w:rsidRDefault="00EE49A1" w:rsidP="00D9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Christelle </w:t>
            </w:r>
            <w:proofErr w:type="spellStart"/>
            <w:r>
              <w:rPr>
                <w:rFonts w:ascii="Arial Narrow" w:hAnsi="Arial Narrow"/>
              </w:rPr>
              <w:t>Barléon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BF4124" w:rsidRPr="00BF4124" w:rsidRDefault="00BF4124" w:rsidP="00A22F17">
      <w:pPr>
        <w:spacing w:after="0" w:line="240" w:lineRule="auto"/>
        <w:rPr>
          <w:rFonts w:ascii="Arial Narrow" w:hAnsi="Arial Narrow"/>
        </w:rPr>
      </w:pPr>
    </w:p>
    <w:sectPr w:rsidR="00BF4124" w:rsidRPr="00BF4124" w:rsidSect="00BF4124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FE" w:rsidRDefault="00605FFE" w:rsidP="00A2516A">
      <w:pPr>
        <w:spacing w:after="0" w:line="240" w:lineRule="auto"/>
      </w:pPr>
      <w:r>
        <w:separator/>
      </w:r>
    </w:p>
  </w:endnote>
  <w:endnote w:type="continuationSeparator" w:id="0">
    <w:p w:rsidR="00605FFE" w:rsidRDefault="00605FFE" w:rsidP="00A2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fe7p7bK7M4EG3PjGGjmTHCg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pndZqWI7OE+XSE0w8VGN1Q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FE" w:rsidRDefault="00605FFE" w:rsidP="00A2516A">
      <w:pPr>
        <w:spacing w:after="0" w:line="240" w:lineRule="auto"/>
      </w:pPr>
      <w:r>
        <w:separator/>
      </w:r>
    </w:p>
  </w:footnote>
  <w:footnote w:type="continuationSeparator" w:id="0">
    <w:p w:rsidR="00605FFE" w:rsidRDefault="00605FFE" w:rsidP="00A2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6A" w:rsidRPr="00A2516A" w:rsidRDefault="00A2516A" w:rsidP="00DB169F">
    <w:pPr>
      <w:pStyle w:val="En-tte"/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7B"/>
    <w:multiLevelType w:val="hybridMultilevel"/>
    <w:tmpl w:val="E74C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9FC"/>
    <w:multiLevelType w:val="hybridMultilevel"/>
    <w:tmpl w:val="4DB8E73C"/>
    <w:lvl w:ilvl="0" w:tplc="AD24AA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C04"/>
    <w:multiLevelType w:val="hybridMultilevel"/>
    <w:tmpl w:val="4896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8176F"/>
    <w:multiLevelType w:val="hybridMultilevel"/>
    <w:tmpl w:val="EFA41036"/>
    <w:lvl w:ilvl="0" w:tplc="F18C392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ufe7p7bK7M4EG3PjGGjmTHCg==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124"/>
    <w:rsid w:val="00045239"/>
    <w:rsid w:val="000A38A0"/>
    <w:rsid w:val="000A7DE8"/>
    <w:rsid w:val="001B624C"/>
    <w:rsid w:val="001C1645"/>
    <w:rsid w:val="002439F2"/>
    <w:rsid w:val="0027323E"/>
    <w:rsid w:val="002F37A3"/>
    <w:rsid w:val="00341599"/>
    <w:rsid w:val="003A5C41"/>
    <w:rsid w:val="00605FFE"/>
    <w:rsid w:val="006D1841"/>
    <w:rsid w:val="00753EA2"/>
    <w:rsid w:val="00A22F17"/>
    <w:rsid w:val="00A2516A"/>
    <w:rsid w:val="00BF4124"/>
    <w:rsid w:val="00CC7867"/>
    <w:rsid w:val="00D12EAC"/>
    <w:rsid w:val="00D9137D"/>
    <w:rsid w:val="00DB169F"/>
    <w:rsid w:val="00DD2373"/>
    <w:rsid w:val="00E472FE"/>
    <w:rsid w:val="00E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1"/>
  </w:style>
  <w:style w:type="paragraph" w:styleId="Titre1">
    <w:name w:val="heading 1"/>
    <w:basedOn w:val="Normal"/>
    <w:link w:val="Titre1Car"/>
    <w:uiPriority w:val="9"/>
    <w:qFormat/>
    <w:rsid w:val="002F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1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F37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C786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16A"/>
  </w:style>
  <w:style w:type="paragraph" w:styleId="Pieddepage">
    <w:name w:val="footer"/>
    <w:basedOn w:val="Normal"/>
    <w:link w:val="PieddepageCar"/>
    <w:uiPriority w:val="99"/>
    <w:unhideWhenUsed/>
    <w:rsid w:val="00A2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16A"/>
  </w:style>
  <w:style w:type="paragraph" w:styleId="Textedebulles">
    <w:name w:val="Balloon Text"/>
    <w:basedOn w:val="Normal"/>
    <w:link w:val="TextedebullesCar"/>
    <w:uiPriority w:val="99"/>
    <w:semiHidden/>
    <w:unhideWhenUsed/>
    <w:rsid w:val="00A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.ac-strasbourg.fr/fcp/course/view.php?id=155" TargetMode="External"/><Relationship Id="rId18" Type="http://schemas.openxmlformats.org/officeDocument/2006/relationships/hyperlink" Target="http://occe68.eklablog.com/" TargetMode="External"/><Relationship Id="rId26" Type="http://schemas.openxmlformats.org/officeDocument/2006/relationships/hyperlink" Target="https://si.ac-strasbourg.fr/fcp/course/view.php?id=2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.ac-strasbourg.fr/fcp/course/view.php?id=1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.ac-strasbourg.fr/fcp/course/view.php?id=154" TargetMode="External"/><Relationship Id="rId17" Type="http://schemas.openxmlformats.org/officeDocument/2006/relationships/hyperlink" Target="https://si.ac-strasbourg.fr/fcp/course/view.php?id=147" TargetMode="External"/><Relationship Id="rId25" Type="http://schemas.openxmlformats.org/officeDocument/2006/relationships/hyperlink" Target="http://eduscol.education.fr/cid48224/autorite-parenta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scol.education.fr/cid48587/textes-de-reference.html" TargetMode="External"/><Relationship Id="rId20" Type="http://schemas.openxmlformats.org/officeDocument/2006/relationships/hyperlink" Target="http://eduscol.education.fr/cid77759/le-conseil-d-ecol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scol.education.fr/cid48587/textes-de-reference.html" TargetMode="External"/><Relationship Id="rId24" Type="http://schemas.openxmlformats.org/officeDocument/2006/relationships/hyperlink" Target="http://www.education.gouv.fr/cid55421/autorite-parentale-en-milieu-scolaire-publication-d-une-brochur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.ac-strasbourg.fr/fcp/course/view.php?id=188" TargetMode="External"/><Relationship Id="rId23" Type="http://schemas.openxmlformats.org/officeDocument/2006/relationships/hyperlink" Target="https://si.ac-strasbourg.fr/fcp/course/view.php?id=18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i.ac-strasbourg.fr/fcp/course/view.php?id=152" TargetMode="External"/><Relationship Id="rId19" Type="http://schemas.openxmlformats.org/officeDocument/2006/relationships/hyperlink" Target="https://si.ac-strasbourg.fr/fcp/course/view.php?id=1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.ac-strasbourg.fr/fcp/course/view.php?id=161" TargetMode="External"/><Relationship Id="rId14" Type="http://schemas.openxmlformats.org/officeDocument/2006/relationships/hyperlink" Target="https://si.ac-strasbourg.fr/fcp/course/view.php?id=156" TargetMode="External"/><Relationship Id="rId22" Type="http://schemas.openxmlformats.org/officeDocument/2006/relationships/hyperlink" Target="https://si.ac-strasbourg.fr/fcp/course/view.php?id=146" TargetMode="External"/><Relationship Id="rId27" Type="http://schemas.openxmlformats.org/officeDocument/2006/relationships/hyperlink" Target="http://eduscol.education.fr/cid50661/enfants-en-danger-que-fair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9B55-2567-41F8-8DBC-B5E30AE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IEN</cp:lastModifiedBy>
  <cp:revision>6</cp:revision>
  <dcterms:created xsi:type="dcterms:W3CDTF">2016-06-12T08:29:00Z</dcterms:created>
  <dcterms:modified xsi:type="dcterms:W3CDTF">2016-06-29T10:23:00Z</dcterms:modified>
</cp:coreProperties>
</file>