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076" w:rsidRDefault="004F65D0" w:rsidP="000C4076">
      <w:pPr>
        <w:pStyle w:val="Titre3"/>
        <w:spacing w:before="210" w:beforeAutospacing="0" w:after="0" w:afterAutospacing="0"/>
        <w:jc w:val="center"/>
        <w:rPr>
          <w:rFonts w:ascii="Calibri" w:hAnsi="Calibri" w:cs="Calibri"/>
          <w:sz w:val="10"/>
          <w:szCs w:val="10"/>
        </w:rPr>
      </w:pPr>
      <w:bookmarkStart w:id="0" w:name="_GoBack"/>
      <w:bookmarkEnd w:id="0"/>
      <w:r w:rsidRPr="00C64FCF">
        <w:rPr>
          <w:rFonts w:ascii="Calibri" w:hAnsi="Calibri" w:cs="Calibri"/>
          <w:sz w:val="40"/>
          <w:szCs w:val="40"/>
        </w:rPr>
        <w:t>Accompagner</w:t>
      </w:r>
      <w:r w:rsidR="00C64FCF" w:rsidRPr="00C64FCF">
        <w:rPr>
          <w:rFonts w:ascii="Calibri" w:hAnsi="Calibri" w:cs="Calibri"/>
          <w:sz w:val="40"/>
          <w:szCs w:val="40"/>
        </w:rPr>
        <w:t xml:space="preserve"> et conduire les remédiations pour les élèves </w:t>
      </w:r>
      <w:r w:rsidRPr="00C64FCF">
        <w:rPr>
          <w:rFonts w:ascii="Calibri" w:hAnsi="Calibri" w:cs="Calibri"/>
          <w:sz w:val="40"/>
          <w:szCs w:val="40"/>
        </w:rPr>
        <w:t xml:space="preserve">suite aux évaluations </w:t>
      </w:r>
      <w:r w:rsidR="005419BC" w:rsidRPr="00C64FCF">
        <w:rPr>
          <w:rFonts w:ascii="Calibri" w:hAnsi="Calibri" w:cs="Calibri"/>
          <w:sz w:val="40"/>
          <w:szCs w:val="40"/>
        </w:rPr>
        <w:t>CP/CE1</w:t>
      </w:r>
    </w:p>
    <w:p w:rsidR="000C4076" w:rsidRPr="000C4076" w:rsidRDefault="000C4076" w:rsidP="000C4076">
      <w:pPr>
        <w:pStyle w:val="Titre3"/>
        <w:spacing w:before="210" w:beforeAutospacing="0" w:after="0" w:afterAutospacing="0"/>
        <w:jc w:val="center"/>
        <w:rPr>
          <w:rFonts w:ascii="Calibri" w:hAnsi="Calibri" w:cs="Calibri"/>
          <w:sz w:val="10"/>
          <w:szCs w:val="10"/>
        </w:rPr>
      </w:pPr>
    </w:p>
    <w:tbl>
      <w:tblPr>
        <w:tblStyle w:val="Grilledutableau"/>
        <w:tblW w:w="155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127"/>
        <w:gridCol w:w="2268"/>
        <w:gridCol w:w="2268"/>
        <w:gridCol w:w="6804"/>
        <w:gridCol w:w="2126"/>
      </w:tblGrid>
      <w:tr w:rsidR="00695965" w:rsidTr="00815F93">
        <w:trPr>
          <w:trHeight w:val="1134"/>
        </w:trPr>
        <w:tc>
          <w:tcPr>
            <w:tcW w:w="2127" w:type="dxa"/>
            <w:tcBorders>
              <w:top w:val="nil"/>
              <w:left w:val="nil"/>
            </w:tcBorders>
            <w:vAlign w:val="center"/>
          </w:tcPr>
          <w:p w:rsidR="00691F4A" w:rsidRPr="00F30BBD" w:rsidRDefault="00691F4A" w:rsidP="00F30BBD">
            <w:pPr>
              <w:jc w:val="center"/>
              <w:rPr>
                <w:b/>
                <w:bCs/>
                <w:sz w:val="36"/>
                <w:szCs w:val="36"/>
              </w:rPr>
            </w:pPr>
          </w:p>
          <w:p w:rsidR="00036387" w:rsidRPr="009F4BEA" w:rsidRDefault="00F30BBD" w:rsidP="00F30BBD">
            <w:pPr>
              <w:jc w:val="center"/>
              <w:rPr>
                <w:b/>
                <w:bCs/>
                <w:sz w:val="28"/>
                <w:szCs w:val="28"/>
              </w:rPr>
            </w:pPr>
            <w:r w:rsidRPr="009F4BEA">
              <w:rPr>
                <w:b/>
                <w:bCs/>
                <w:sz w:val="28"/>
                <w:szCs w:val="28"/>
              </w:rPr>
              <w:t>Français</w:t>
            </w:r>
          </w:p>
          <w:p w:rsidR="00036387" w:rsidRPr="00F30BBD" w:rsidRDefault="00036387" w:rsidP="00F30BBD">
            <w:pPr>
              <w:jc w:val="center"/>
              <w:rPr>
                <w:b/>
                <w:bCs/>
                <w:sz w:val="36"/>
                <w:szCs w:val="36"/>
              </w:rPr>
            </w:pPr>
          </w:p>
        </w:tc>
        <w:tc>
          <w:tcPr>
            <w:tcW w:w="2268" w:type="dxa"/>
            <w:shd w:val="clear" w:color="auto" w:fill="D9E2F3" w:themeFill="accent1" w:themeFillTint="33"/>
            <w:vAlign w:val="center"/>
          </w:tcPr>
          <w:p w:rsidR="00691F4A" w:rsidRPr="00B52223" w:rsidRDefault="00691F4A" w:rsidP="00AE50A5">
            <w:pPr>
              <w:jc w:val="center"/>
              <w:rPr>
                <w:b/>
                <w:bCs/>
                <w:sz w:val="28"/>
                <w:szCs w:val="28"/>
              </w:rPr>
            </w:pPr>
            <w:r w:rsidRPr="00B52223">
              <w:rPr>
                <w:b/>
                <w:bCs/>
                <w:sz w:val="28"/>
                <w:szCs w:val="28"/>
              </w:rPr>
              <w:t>CP</w:t>
            </w:r>
          </w:p>
        </w:tc>
        <w:tc>
          <w:tcPr>
            <w:tcW w:w="2268" w:type="dxa"/>
            <w:shd w:val="clear" w:color="auto" w:fill="D9E2F3" w:themeFill="accent1" w:themeFillTint="33"/>
            <w:vAlign w:val="center"/>
          </w:tcPr>
          <w:p w:rsidR="00691F4A" w:rsidRPr="00B52223" w:rsidRDefault="00691F4A" w:rsidP="00AE50A5">
            <w:pPr>
              <w:jc w:val="center"/>
              <w:rPr>
                <w:b/>
                <w:bCs/>
                <w:sz w:val="28"/>
                <w:szCs w:val="28"/>
              </w:rPr>
            </w:pPr>
            <w:r w:rsidRPr="00B52223">
              <w:rPr>
                <w:b/>
                <w:bCs/>
                <w:sz w:val="28"/>
                <w:szCs w:val="28"/>
              </w:rPr>
              <w:t>CE1</w:t>
            </w:r>
          </w:p>
        </w:tc>
        <w:tc>
          <w:tcPr>
            <w:tcW w:w="6804" w:type="dxa"/>
            <w:shd w:val="clear" w:color="auto" w:fill="D9E2F3" w:themeFill="accent1" w:themeFillTint="33"/>
            <w:vAlign w:val="center"/>
          </w:tcPr>
          <w:p w:rsidR="00A7633E" w:rsidRPr="00B52223" w:rsidRDefault="00A7633E" w:rsidP="009F4BEA">
            <w:pPr>
              <w:jc w:val="center"/>
              <w:rPr>
                <w:b/>
                <w:bCs/>
                <w:sz w:val="28"/>
                <w:szCs w:val="28"/>
              </w:rPr>
            </w:pPr>
            <w:r w:rsidRPr="00B52223">
              <w:rPr>
                <w:b/>
                <w:bCs/>
                <w:sz w:val="28"/>
                <w:szCs w:val="28"/>
              </w:rPr>
              <w:t>Valeur du test</w:t>
            </w:r>
          </w:p>
          <w:p w:rsidR="00562C84" w:rsidRPr="00B52223" w:rsidRDefault="00691F4A" w:rsidP="009F4BEA">
            <w:pPr>
              <w:jc w:val="center"/>
              <w:rPr>
                <w:b/>
                <w:bCs/>
                <w:sz w:val="28"/>
                <w:szCs w:val="28"/>
              </w:rPr>
            </w:pPr>
            <w:r w:rsidRPr="00B52223">
              <w:rPr>
                <w:b/>
                <w:bCs/>
                <w:sz w:val="28"/>
                <w:szCs w:val="28"/>
              </w:rPr>
              <w:t>(enjeux prédictifs des compétences)</w:t>
            </w:r>
          </w:p>
        </w:tc>
        <w:tc>
          <w:tcPr>
            <w:tcW w:w="2126" w:type="dxa"/>
            <w:shd w:val="clear" w:color="auto" w:fill="D9E2F3" w:themeFill="accent1" w:themeFillTint="33"/>
            <w:vAlign w:val="center"/>
          </w:tcPr>
          <w:p w:rsidR="00691F4A" w:rsidRPr="00B52223" w:rsidRDefault="00691F4A" w:rsidP="00AE50A5">
            <w:pPr>
              <w:jc w:val="center"/>
              <w:rPr>
                <w:b/>
                <w:bCs/>
                <w:sz w:val="28"/>
                <w:szCs w:val="28"/>
              </w:rPr>
            </w:pPr>
            <w:r w:rsidRPr="00B52223">
              <w:rPr>
                <w:b/>
                <w:bCs/>
                <w:sz w:val="28"/>
                <w:szCs w:val="28"/>
              </w:rPr>
              <w:t xml:space="preserve">Fiches ressources </w:t>
            </w:r>
            <w:proofErr w:type="spellStart"/>
            <w:r w:rsidR="004A637F" w:rsidRPr="00B52223">
              <w:rPr>
                <w:b/>
                <w:bCs/>
                <w:sz w:val="28"/>
                <w:szCs w:val="28"/>
              </w:rPr>
              <w:t>E</w:t>
            </w:r>
            <w:r w:rsidRPr="00B52223">
              <w:rPr>
                <w:b/>
                <w:bCs/>
                <w:sz w:val="28"/>
                <w:szCs w:val="28"/>
              </w:rPr>
              <w:t>duscol</w:t>
            </w:r>
            <w:proofErr w:type="spellEnd"/>
          </w:p>
        </w:tc>
      </w:tr>
      <w:tr w:rsidR="00695965" w:rsidTr="00815F93">
        <w:trPr>
          <w:trHeight w:val="3725"/>
        </w:trPr>
        <w:tc>
          <w:tcPr>
            <w:tcW w:w="2127" w:type="dxa"/>
            <w:shd w:val="clear" w:color="auto" w:fill="E7E6E6" w:themeFill="background2"/>
            <w:vAlign w:val="center"/>
          </w:tcPr>
          <w:p w:rsidR="00510755" w:rsidRPr="007B5698" w:rsidRDefault="00510755" w:rsidP="00691F4A">
            <w:pPr>
              <w:jc w:val="center"/>
              <w:rPr>
                <w:b/>
                <w:bCs/>
              </w:rPr>
            </w:pPr>
            <w:r w:rsidRPr="007B5698">
              <w:rPr>
                <w:b/>
                <w:bCs/>
              </w:rPr>
              <w:t xml:space="preserve">Compréhension orale </w:t>
            </w:r>
          </w:p>
        </w:tc>
        <w:tc>
          <w:tcPr>
            <w:tcW w:w="2268" w:type="dxa"/>
            <w:shd w:val="clear" w:color="auto" w:fill="E7E6E6" w:themeFill="background2"/>
          </w:tcPr>
          <w:p w:rsidR="00510755" w:rsidRDefault="00510755" w:rsidP="00676357">
            <w:pPr>
              <w:jc w:val="center"/>
            </w:pPr>
            <w:r w:rsidRPr="007B5698">
              <w:t>De mots</w:t>
            </w:r>
          </w:p>
          <w:p w:rsidR="00E228E8" w:rsidRPr="007B5698" w:rsidRDefault="00E228E8" w:rsidP="001F3EC3">
            <w:pPr>
              <w:jc w:val="center"/>
            </w:pPr>
            <w:r w:rsidRPr="003226B3">
              <w:rPr>
                <w:noProof/>
                <w:lang w:eastAsia="fr-FR"/>
              </w:rPr>
              <w:drawing>
                <wp:anchor distT="0" distB="0" distL="114300" distR="114300" simplePos="0" relativeHeight="251658240" behindDoc="1" locked="0" layoutInCell="1" allowOverlap="1" wp14:anchorId="56DE46E8">
                  <wp:simplePos x="0" y="0"/>
                  <wp:positionH relativeFrom="column">
                    <wp:posOffset>-24130</wp:posOffset>
                  </wp:positionH>
                  <wp:positionV relativeFrom="paragraph">
                    <wp:posOffset>492459</wp:posOffset>
                  </wp:positionV>
                  <wp:extent cx="1349375" cy="826135"/>
                  <wp:effectExtent l="0" t="0" r="0" b="0"/>
                  <wp:wrapTight wrapText="bothSides">
                    <wp:wrapPolygon edited="0">
                      <wp:start x="0" y="0"/>
                      <wp:lineTo x="0" y="21251"/>
                      <wp:lineTo x="21346" y="21251"/>
                      <wp:lineTo x="2134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0172" t="13817" r="9696" b="51460"/>
                          <a:stretch/>
                        </pic:blipFill>
                        <pic:spPr bwMode="auto">
                          <a:xfrm>
                            <a:off x="0" y="0"/>
                            <a:ext cx="1349375" cy="82613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 4)</w:t>
            </w:r>
          </w:p>
        </w:tc>
        <w:tc>
          <w:tcPr>
            <w:tcW w:w="2268" w:type="dxa"/>
            <w:shd w:val="clear" w:color="auto" w:fill="E7E6E6" w:themeFill="background2"/>
          </w:tcPr>
          <w:p w:rsidR="00510755" w:rsidRDefault="008C4883" w:rsidP="00676357">
            <w:pPr>
              <w:jc w:val="center"/>
            </w:pPr>
            <w:r w:rsidRPr="00F82DF8">
              <w:rPr>
                <w:noProof/>
                <w:lang w:eastAsia="fr-FR"/>
              </w:rPr>
              <w:drawing>
                <wp:anchor distT="0" distB="0" distL="114300" distR="114300" simplePos="0" relativeHeight="251671552" behindDoc="1" locked="0" layoutInCell="1" allowOverlap="1" wp14:anchorId="5AD072A1" wp14:editId="09CA762A">
                  <wp:simplePos x="0" y="0"/>
                  <wp:positionH relativeFrom="column">
                    <wp:posOffset>35526</wp:posOffset>
                  </wp:positionH>
                  <wp:positionV relativeFrom="paragraph">
                    <wp:posOffset>599574</wp:posOffset>
                  </wp:positionV>
                  <wp:extent cx="1275080" cy="904875"/>
                  <wp:effectExtent l="0" t="0" r="0" b="0"/>
                  <wp:wrapTight wrapText="bothSides">
                    <wp:wrapPolygon edited="0">
                      <wp:start x="0" y="0"/>
                      <wp:lineTo x="0" y="21221"/>
                      <wp:lineTo x="21299" y="21221"/>
                      <wp:lineTo x="21299"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540" t="13291" r="12073" b="48890"/>
                          <a:stretch/>
                        </pic:blipFill>
                        <pic:spPr bwMode="auto">
                          <a:xfrm>
                            <a:off x="0" y="0"/>
                            <a:ext cx="1275080" cy="904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0755" w:rsidRPr="007B5698">
              <w:t>Des phrases</w:t>
            </w:r>
          </w:p>
          <w:p w:rsidR="008C4883" w:rsidRPr="007B5698" w:rsidRDefault="008C4883" w:rsidP="00676357">
            <w:pPr>
              <w:jc w:val="center"/>
            </w:pPr>
            <w:r>
              <w:t>(Ex 11)</w:t>
            </w:r>
          </w:p>
        </w:tc>
        <w:tc>
          <w:tcPr>
            <w:tcW w:w="6804" w:type="dxa"/>
            <w:shd w:val="clear" w:color="auto" w:fill="E7E6E6" w:themeFill="background2"/>
          </w:tcPr>
          <w:p w:rsidR="00510755" w:rsidRPr="007B5698" w:rsidRDefault="00510755" w:rsidP="004F104D">
            <w:pPr>
              <w:pStyle w:val="NormalWeb"/>
              <w:shd w:val="clear" w:color="auto" w:fill="FFEAED"/>
              <w:jc w:val="both"/>
              <w:rPr>
                <w:rFonts w:asciiTheme="minorHAnsi" w:hAnsiTheme="minorHAnsi" w:cstheme="minorHAnsi"/>
                <w:sz w:val="20"/>
                <w:szCs w:val="20"/>
              </w:rPr>
            </w:pPr>
            <w:r w:rsidRPr="007B5698">
              <w:rPr>
                <w:rFonts w:asciiTheme="minorHAnsi" w:hAnsiTheme="minorHAnsi" w:cstheme="minorHAnsi"/>
                <w:sz w:val="20"/>
                <w:szCs w:val="20"/>
              </w:rPr>
              <w:t>Le vocabulaire ma</w:t>
            </w:r>
            <w:r w:rsidR="00434B8A" w:rsidRPr="007B5698">
              <w:rPr>
                <w:rFonts w:asciiTheme="minorHAnsi" w:hAnsiTheme="minorHAnsi" w:cstheme="minorHAnsi"/>
                <w:sz w:val="20"/>
                <w:szCs w:val="20"/>
              </w:rPr>
              <w:t>î</w:t>
            </w:r>
            <w:r w:rsidRPr="007B5698">
              <w:rPr>
                <w:rFonts w:asciiTheme="minorHAnsi" w:hAnsiTheme="minorHAnsi" w:cstheme="minorHAnsi"/>
                <w:sz w:val="20"/>
                <w:szCs w:val="20"/>
              </w:rPr>
              <w:t xml:space="preserve">trisé par chaque </w:t>
            </w:r>
            <w:r w:rsidR="00434B8A" w:rsidRPr="007B5698">
              <w:rPr>
                <w:rFonts w:asciiTheme="minorHAnsi" w:hAnsiTheme="minorHAnsi" w:cstheme="minorHAnsi"/>
                <w:sz w:val="20"/>
                <w:szCs w:val="20"/>
              </w:rPr>
              <w:t>élè</w:t>
            </w:r>
            <w:r w:rsidRPr="007B5698">
              <w:rPr>
                <w:rFonts w:asciiTheme="minorHAnsi" w:hAnsiTheme="minorHAnsi" w:cstheme="minorHAnsi"/>
                <w:sz w:val="20"/>
                <w:szCs w:val="20"/>
              </w:rPr>
              <w:t>ve influence grandement la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hension en</w:t>
            </w:r>
            <w:r w:rsidRPr="007B5698">
              <w:rPr>
                <w:rFonts w:asciiTheme="minorHAnsi" w:hAnsiTheme="minorHAnsi" w:cstheme="minorHAnsi"/>
                <w:sz w:val="20"/>
                <w:szCs w:val="20"/>
              </w:rPr>
              <w:br/>
              <w:t>lecture en ce sens que l’</w:t>
            </w:r>
            <w:r w:rsidR="00434B8A" w:rsidRPr="007B5698">
              <w:rPr>
                <w:rFonts w:asciiTheme="minorHAnsi" w:hAnsiTheme="minorHAnsi" w:cstheme="minorHAnsi"/>
                <w:sz w:val="20"/>
                <w:szCs w:val="20"/>
              </w:rPr>
              <w:t>élè</w:t>
            </w:r>
            <w:r w:rsidRPr="007B5698">
              <w:rPr>
                <w:rFonts w:asciiTheme="minorHAnsi" w:hAnsiTheme="minorHAnsi" w:cstheme="minorHAnsi"/>
                <w:sz w:val="20"/>
                <w:szCs w:val="20"/>
              </w:rPr>
              <w:t>ve va questionner le texte de fa</w:t>
            </w:r>
            <w:r w:rsidR="00434B8A" w:rsidRPr="007B5698">
              <w:rPr>
                <w:rFonts w:asciiTheme="minorHAnsi" w:hAnsiTheme="minorHAnsi" w:cstheme="minorHAnsi"/>
                <w:sz w:val="20"/>
                <w:szCs w:val="20"/>
              </w:rPr>
              <w:t>ç</w:t>
            </w:r>
            <w:r w:rsidRPr="007B5698">
              <w:rPr>
                <w:rFonts w:asciiTheme="minorHAnsi" w:hAnsiTheme="minorHAnsi" w:cstheme="minorHAnsi"/>
                <w:sz w:val="20"/>
                <w:szCs w:val="20"/>
              </w:rPr>
              <w:t>on 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cise et coh</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rente si les mots rencontr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s sont int</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gr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s</w:t>
            </w:r>
            <w:r w:rsidR="00434B8A" w:rsidRPr="007B5698">
              <w:rPr>
                <w:rFonts w:asciiTheme="minorHAnsi" w:hAnsiTheme="minorHAnsi" w:cstheme="minorHAnsi"/>
                <w:sz w:val="20"/>
                <w:szCs w:val="20"/>
              </w:rPr>
              <w:t xml:space="preserve"> </w:t>
            </w:r>
            <w:r w:rsidRPr="007B5698">
              <w:rPr>
                <w:rFonts w:asciiTheme="minorHAnsi" w:hAnsiTheme="minorHAnsi" w:cstheme="minorHAnsi"/>
                <w:sz w:val="20"/>
                <w:szCs w:val="20"/>
              </w:rPr>
              <w:t>à sa connaissance. La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hension d</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marre à partir du moment où les mots, entendus ou imprim</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s, sont identifi</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s et leurs significations activ</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es. Or, les </w:t>
            </w:r>
            <w:r w:rsidR="00434B8A" w:rsidRPr="007B5698">
              <w:rPr>
                <w:rFonts w:asciiTheme="minorHAnsi" w:hAnsiTheme="minorHAnsi" w:cstheme="minorHAnsi"/>
                <w:sz w:val="20"/>
                <w:szCs w:val="20"/>
              </w:rPr>
              <w:t>élè</w:t>
            </w:r>
            <w:r w:rsidRPr="007B5698">
              <w:rPr>
                <w:rFonts w:asciiTheme="minorHAnsi" w:hAnsiTheme="minorHAnsi" w:cstheme="minorHAnsi"/>
                <w:sz w:val="20"/>
                <w:szCs w:val="20"/>
              </w:rPr>
              <w:t>ves</w:t>
            </w:r>
            <w:r w:rsidR="00434B8A" w:rsidRPr="007B5698">
              <w:rPr>
                <w:rFonts w:asciiTheme="minorHAnsi" w:hAnsiTheme="minorHAnsi" w:cstheme="minorHAnsi"/>
                <w:sz w:val="20"/>
                <w:szCs w:val="20"/>
              </w:rPr>
              <w:t xml:space="preserve"> </w:t>
            </w:r>
            <w:r w:rsidRPr="007B5698">
              <w:rPr>
                <w:rFonts w:asciiTheme="minorHAnsi" w:hAnsiTheme="minorHAnsi" w:cstheme="minorHAnsi"/>
                <w:sz w:val="20"/>
                <w:szCs w:val="20"/>
              </w:rPr>
              <w:t>qui font leur entr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e </w:t>
            </w:r>
            <w:proofErr w:type="spellStart"/>
            <w:r w:rsidRPr="007B5698">
              <w:rPr>
                <w:rFonts w:asciiTheme="minorHAnsi" w:hAnsiTheme="minorHAnsi" w:cstheme="minorHAnsi"/>
                <w:sz w:val="20"/>
                <w:szCs w:val="20"/>
              </w:rPr>
              <w:t>a</w:t>
            </w:r>
            <w:proofErr w:type="spellEnd"/>
            <w:r w:rsidRPr="007B5698">
              <w:rPr>
                <w:rFonts w:asciiTheme="minorHAnsi" w:hAnsiTheme="minorHAnsi" w:cstheme="minorHAnsi"/>
                <w:sz w:val="20"/>
                <w:szCs w:val="20"/>
              </w:rPr>
              <w:t>̀ l’</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cole 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sentent des </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carts importants à la fois dans leur </w:t>
            </w:r>
            <w:r w:rsidRPr="007B5698">
              <w:rPr>
                <w:rFonts w:asciiTheme="minorHAnsi" w:hAnsiTheme="minorHAnsi" w:cstheme="minorHAnsi"/>
                <w:b/>
                <w:bCs/>
                <w:sz w:val="20"/>
                <w:szCs w:val="20"/>
              </w:rPr>
              <w:t xml:space="preserve">capital de vocabulaire </w:t>
            </w:r>
            <w:r w:rsidRPr="007B5698">
              <w:rPr>
                <w:rFonts w:asciiTheme="minorHAnsi" w:hAnsiTheme="minorHAnsi" w:cstheme="minorHAnsi"/>
                <w:sz w:val="20"/>
                <w:szCs w:val="20"/>
              </w:rPr>
              <w:t xml:space="preserve">mais </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galement dans leurs occasions </w:t>
            </w:r>
            <w:r w:rsidRPr="007B5698">
              <w:rPr>
                <w:rFonts w:asciiTheme="minorHAnsi" w:hAnsiTheme="minorHAnsi" w:cstheme="minorHAnsi"/>
                <w:b/>
                <w:bCs/>
                <w:sz w:val="20"/>
                <w:szCs w:val="20"/>
              </w:rPr>
              <w:t>d’exposition au vocabulaire</w:t>
            </w:r>
            <w:r w:rsidRPr="007B5698">
              <w:rPr>
                <w:rFonts w:asciiTheme="minorHAnsi" w:hAnsiTheme="minorHAnsi" w:cstheme="minorHAnsi"/>
                <w:sz w:val="20"/>
                <w:szCs w:val="20"/>
              </w:rPr>
              <w:t>. En m</w:t>
            </w:r>
            <w:r w:rsidR="00434B8A" w:rsidRPr="007B5698">
              <w:rPr>
                <w:rFonts w:asciiTheme="minorHAnsi" w:hAnsiTheme="minorHAnsi" w:cstheme="minorHAnsi"/>
                <w:sz w:val="20"/>
                <w:szCs w:val="20"/>
              </w:rPr>
              <w:t>ê</w:t>
            </w:r>
            <w:r w:rsidRPr="007B5698">
              <w:rPr>
                <w:rFonts w:asciiTheme="minorHAnsi" w:hAnsiTheme="minorHAnsi" w:cstheme="minorHAnsi"/>
                <w:sz w:val="20"/>
                <w:szCs w:val="20"/>
              </w:rPr>
              <w:t>me temps, la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hension d’un texte contribue </w:t>
            </w:r>
            <w:proofErr w:type="spellStart"/>
            <w:r w:rsidRPr="007B5698">
              <w:rPr>
                <w:rFonts w:asciiTheme="minorHAnsi" w:hAnsiTheme="minorHAnsi" w:cstheme="minorHAnsi"/>
                <w:sz w:val="20"/>
                <w:szCs w:val="20"/>
              </w:rPr>
              <w:t>a</w:t>
            </w:r>
            <w:proofErr w:type="spellEnd"/>
            <w:r w:rsidRPr="007B5698">
              <w:rPr>
                <w:rFonts w:asciiTheme="minorHAnsi" w:hAnsiTheme="minorHAnsi" w:cstheme="minorHAnsi"/>
                <w:sz w:val="20"/>
                <w:szCs w:val="20"/>
              </w:rPr>
              <w:t xml:space="preserve">̀ </w:t>
            </w:r>
            <w:r w:rsidRPr="007B5698">
              <w:rPr>
                <w:rFonts w:asciiTheme="minorHAnsi" w:hAnsiTheme="minorHAnsi" w:cstheme="minorHAnsi"/>
                <w:b/>
                <w:bCs/>
                <w:sz w:val="20"/>
                <w:szCs w:val="20"/>
              </w:rPr>
              <w:t>d</w:t>
            </w:r>
            <w:r w:rsidR="00434B8A" w:rsidRPr="007B5698">
              <w:rPr>
                <w:rFonts w:asciiTheme="minorHAnsi" w:hAnsiTheme="minorHAnsi" w:cstheme="minorHAnsi"/>
                <w:b/>
                <w:bCs/>
                <w:sz w:val="20"/>
                <w:szCs w:val="20"/>
              </w:rPr>
              <w:t>é</w:t>
            </w:r>
            <w:r w:rsidRPr="007B5698">
              <w:rPr>
                <w:rFonts w:asciiTheme="minorHAnsi" w:hAnsiTheme="minorHAnsi" w:cstheme="minorHAnsi"/>
                <w:b/>
                <w:bCs/>
                <w:sz w:val="20"/>
                <w:szCs w:val="20"/>
              </w:rPr>
              <w:t xml:space="preserve">velopper le vocabulaire </w:t>
            </w:r>
            <w:r w:rsidRPr="007B5698">
              <w:rPr>
                <w:rFonts w:asciiTheme="minorHAnsi" w:hAnsiTheme="minorHAnsi" w:cstheme="minorHAnsi"/>
                <w:sz w:val="20"/>
                <w:szCs w:val="20"/>
              </w:rPr>
              <w:t xml:space="preserve">puisque les </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changes autour du texte vont permettre de 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ciser le sens de certains mots</w:t>
            </w:r>
            <w:r w:rsidR="00434B8A" w:rsidRPr="007B5698">
              <w:rPr>
                <w:rFonts w:asciiTheme="minorHAnsi" w:hAnsiTheme="minorHAnsi" w:cstheme="minorHAnsi"/>
                <w:sz w:val="20"/>
                <w:szCs w:val="20"/>
              </w:rPr>
              <w:t>.</w:t>
            </w:r>
          </w:p>
          <w:p w:rsidR="00510755" w:rsidRPr="007B5698" w:rsidRDefault="00510755" w:rsidP="004F104D">
            <w:pPr>
              <w:pStyle w:val="NormalWeb"/>
              <w:shd w:val="clear" w:color="auto" w:fill="FFEAED"/>
              <w:jc w:val="both"/>
              <w:rPr>
                <w:rFonts w:asciiTheme="minorHAnsi" w:hAnsiTheme="minorHAnsi" w:cstheme="minorHAnsi"/>
                <w:sz w:val="20"/>
                <w:szCs w:val="20"/>
              </w:rPr>
            </w:pPr>
            <w:r w:rsidRPr="007B5698">
              <w:rPr>
                <w:rFonts w:asciiTheme="minorHAnsi" w:hAnsiTheme="minorHAnsi" w:cstheme="minorHAnsi"/>
                <w:sz w:val="20"/>
                <w:szCs w:val="20"/>
              </w:rPr>
              <w:t>En d</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but de CE1, les </w:t>
            </w:r>
            <w:r w:rsidR="00434B8A" w:rsidRPr="007B5698">
              <w:rPr>
                <w:rFonts w:asciiTheme="minorHAnsi" w:hAnsiTheme="minorHAnsi" w:cstheme="minorHAnsi"/>
                <w:sz w:val="20"/>
                <w:szCs w:val="20"/>
              </w:rPr>
              <w:t>élè</w:t>
            </w:r>
            <w:r w:rsidRPr="007B5698">
              <w:rPr>
                <w:rFonts w:asciiTheme="minorHAnsi" w:hAnsiTheme="minorHAnsi" w:cstheme="minorHAnsi"/>
                <w:sz w:val="20"/>
                <w:szCs w:val="20"/>
              </w:rPr>
              <w:t>ves 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sentent des </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carts importants en ce qui concerne le niveau de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hension de la langue fran</w:t>
            </w:r>
            <w:r w:rsidR="00434B8A" w:rsidRPr="007B5698">
              <w:rPr>
                <w:rFonts w:asciiTheme="minorHAnsi" w:hAnsiTheme="minorHAnsi" w:cstheme="minorHAnsi"/>
                <w:sz w:val="20"/>
                <w:szCs w:val="20"/>
              </w:rPr>
              <w:t>ç</w:t>
            </w:r>
            <w:r w:rsidRPr="007B5698">
              <w:rPr>
                <w:rFonts w:asciiTheme="minorHAnsi" w:hAnsiTheme="minorHAnsi" w:cstheme="minorHAnsi"/>
                <w:sz w:val="20"/>
                <w:szCs w:val="20"/>
              </w:rPr>
              <w:t>aise à l’oral. Les travaux de recherche ont montr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 que le degr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 de ma</w:t>
            </w:r>
            <w:r w:rsidR="00434B8A" w:rsidRPr="007B5698">
              <w:rPr>
                <w:rFonts w:asciiTheme="minorHAnsi" w:hAnsiTheme="minorHAnsi" w:cstheme="minorHAnsi"/>
                <w:sz w:val="20"/>
                <w:szCs w:val="20"/>
              </w:rPr>
              <w:t>î</w:t>
            </w:r>
            <w:r w:rsidRPr="007B5698">
              <w:rPr>
                <w:rFonts w:asciiTheme="minorHAnsi" w:hAnsiTheme="minorHAnsi" w:cstheme="minorHAnsi"/>
                <w:sz w:val="20"/>
                <w:szCs w:val="20"/>
              </w:rPr>
              <w:t>trise du langage oral au niveau de la phrase (ce qui est le plus souvent examiné avec des exercices de grammaire) a une incidence positive sur la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hension du langage, oral et </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crit, au-del</w:t>
            </w:r>
            <w:r w:rsidR="00434B8A" w:rsidRPr="007B5698">
              <w:rPr>
                <w:rFonts w:asciiTheme="minorHAnsi" w:hAnsiTheme="minorHAnsi" w:cstheme="minorHAnsi"/>
                <w:sz w:val="20"/>
                <w:szCs w:val="20"/>
              </w:rPr>
              <w:t>à</w:t>
            </w:r>
            <w:r w:rsidRPr="007B5698">
              <w:rPr>
                <w:rFonts w:asciiTheme="minorHAnsi" w:hAnsiTheme="minorHAnsi" w:cstheme="minorHAnsi"/>
                <w:sz w:val="20"/>
                <w:szCs w:val="20"/>
              </w:rPr>
              <w:t xml:space="preserve"> de la phrase. En cons</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quence, il est n</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cessaire d’</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valuer la compr</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hension de phrases et de mettre en place des activit</w:t>
            </w:r>
            <w:r w:rsidR="00434B8A" w:rsidRPr="007B5698">
              <w:rPr>
                <w:rFonts w:asciiTheme="minorHAnsi" w:hAnsiTheme="minorHAnsi" w:cstheme="minorHAnsi"/>
                <w:sz w:val="20"/>
                <w:szCs w:val="20"/>
              </w:rPr>
              <w:t>é</w:t>
            </w:r>
            <w:r w:rsidRPr="007B5698">
              <w:rPr>
                <w:rFonts w:asciiTheme="minorHAnsi" w:hAnsiTheme="minorHAnsi" w:cstheme="minorHAnsi"/>
                <w:sz w:val="20"/>
                <w:szCs w:val="20"/>
              </w:rPr>
              <w:t xml:space="preserve">s scolaires dans ce domaine pour tous les </w:t>
            </w:r>
            <w:r w:rsidR="00434B8A" w:rsidRPr="007B5698">
              <w:rPr>
                <w:rFonts w:asciiTheme="minorHAnsi" w:hAnsiTheme="minorHAnsi" w:cstheme="minorHAnsi"/>
                <w:sz w:val="20"/>
                <w:szCs w:val="20"/>
              </w:rPr>
              <w:t>élè</w:t>
            </w:r>
            <w:r w:rsidRPr="007B5698">
              <w:rPr>
                <w:rFonts w:asciiTheme="minorHAnsi" w:hAnsiTheme="minorHAnsi" w:cstheme="minorHAnsi"/>
                <w:sz w:val="20"/>
                <w:szCs w:val="20"/>
              </w:rPr>
              <w:t xml:space="preserve">ves. </w:t>
            </w:r>
          </w:p>
        </w:tc>
        <w:tc>
          <w:tcPr>
            <w:tcW w:w="2126" w:type="dxa"/>
            <w:shd w:val="clear" w:color="auto" w:fill="E7E6E6" w:themeFill="background2"/>
          </w:tcPr>
          <w:p w:rsidR="00510755" w:rsidRDefault="00F337D7" w:rsidP="00510755">
            <w:pPr>
              <w:rPr>
                <w:sz w:val="20"/>
                <w:szCs w:val="20"/>
              </w:rPr>
            </w:pPr>
            <w:hyperlink r:id="rId9" w:history="1">
              <w:r w:rsidR="0053427C" w:rsidRPr="004F0A6D">
                <w:rPr>
                  <w:rStyle w:val="Lienhypertexte"/>
                  <w:sz w:val="20"/>
                  <w:szCs w:val="20"/>
                </w:rPr>
                <w:t>https://cache.media.eduscol.education.fr/file/Debut_annee/62/7/EV18_C2_Francais_Comprehension_langage_oral_lexical_vocabulaire_e4_1160627.pdf</w:t>
              </w:r>
            </w:hyperlink>
          </w:p>
          <w:p w:rsidR="0053427C" w:rsidRPr="0053427C" w:rsidRDefault="0053427C" w:rsidP="00510755">
            <w:pPr>
              <w:rPr>
                <w:sz w:val="20"/>
                <w:szCs w:val="20"/>
              </w:rPr>
            </w:pPr>
          </w:p>
          <w:p w:rsidR="00510755" w:rsidRPr="0053427C" w:rsidRDefault="00510755" w:rsidP="00510755">
            <w:pPr>
              <w:rPr>
                <w:sz w:val="20"/>
                <w:szCs w:val="20"/>
              </w:rPr>
            </w:pPr>
          </w:p>
          <w:p w:rsidR="00695965" w:rsidRPr="0053427C" w:rsidRDefault="00695965" w:rsidP="00510755">
            <w:pPr>
              <w:rPr>
                <w:sz w:val="20"/>
                <w:szCs w:val="20"/>
              </w:rPr>
            </w:pPr>
          </w:p>
          <w:p w:rsidR="009722D8" w:rsidRPr="007B5698" w:rsidRDefault="00F337D7" w:rsidP="00510755">
            <w:pPr>
              <w:rPr>
                <w:sz w:val="20"/>
                <w:szCs w:val="20"/>
              </w:rPr>
            </w:pPr>
            <w:hyperlink r:id="rId10" w:history="1">
              <w:r w:rsidR="009722D8" w:rsidRPr="007B5698">
                <w:rPr>
                  <w:rStyle w:val="Lienhypertexte"/>
                  <w:sz w:val="20"/>
                  <w:szCs w:val="20"/>
                </w:rPr>
                <w:t>https://cache.media.eduscol.education.fr/file/CE1/64/5/EV18_C2_Francais_Comprehension_langage_oral_Supra-lexical_groupes_mots_phrases_e11_1160645.pdf</w:t>
              </w:r>
            </w:hyperlink>
          </w:p>
        </w:tc>
      </w:tr>
      <w:tr w:rsidR="00695965" w:rsidTr="00815F93">
        <w:tc>
          <w:tcPr>
            <w:tcW w:w="2127" w:type="dxa"/>
            <w:vMerge w:val="restart"/>
            <w:shd w:val="clear" w:color="auto" w:fill="E7E6E6" w:themeFill="background2"/>
            <w:vAlign w:val="center"/>
          </w:tcPr>
          <w:p w:rsidR="00691F4A" w:rsidRPr="007B5698" w:rsidRDefault="00691F4A" w:rsidP="00691F4A">
            <w:pPr>
              <w:jc w:val="center"/>
              <w:rPr>
                <w:b/>
                <w:bCs/>
              </w:rPr>
            </w:pPr>
            <w:r w:rsidRPr="007B5698">
              <w:rPr>
                <w:b/>
                <w:bCs/>
              </w:rPr>
              <w:lastRenderedPageBreak/>
              <w:t>Reconnaissance de lettres</w:t>
            </w:r>
          </w:p>
          <w:p w:rsidR="00691F4A" w:rsidRPr="007B5698" w:rsidRDefault="00691F4A" w:rsidP="00691F4A">
            <w:pPr>
              <w:jc w:val="center"/>
              <w:rPr>
                <w:b/>
                <w:bCs/>
              </w:rPr>
            </w:pPr>
            <w:r w:rsidRPr="007B5698">
              <w:rPr>
                <w:b/>
                <w:bCs/>
              </w:rPr>
              <w:t>Lecture de l’écrit</w:t>
            </w:r>
          </w:p>
        </w:tc>
        <w:tc>
          <w:tcPr>
            <w:tcW w:w="2268" w:type="dxa"/>
            <w:tcBorders>
              <w:bottom w:val="single" w:sz="12" w:space="0" w:color="auto"/>
            </w:tcBorders>
            <w:shd w:val="clear" w:color="auto" w:fill="E7E6E6" w:themeFill="background2"/>
          </w:tcPr>
          <w:p w:rsidR="00D409BA" w:rsidRDefault="00691F4A" w:rsidP="00D409BA">
            <w:pPr>
              <w:jc w:val="center"/>
            </w:pPr>
            <w:r w:rsidRPr="007B5698">
              <w:t>Reconna</w:t>
            </w:r>
            <w:r w:rsidR="00551BDF">
              <w:t>î</w:t>
            </w:r>
            <w:r w:rsidRPr="007B5698">
              <w:t>tre les différentes écritures d’une lettre</w:t>
            </w:r>
          </w:p>
          <w:p w:rsidR="00D409BA" w:rsidRDefault="00D409BA" w:rsidP="00D409BA">
            <w:pPr>
              <w:jc w:val="center"/>
            </w:pPr>
            <w:r>
              <w:t>(E</w:t>
            </w:r>
            <w:r w:rsidR="001D2F0C">
              <w:t>x</w:t>
            </w:r>
            <w:r>
              <w:t xml:space="preserve"> 2)</w:t>
            </w:r>
          </w:p>
          <w:p w:rsidR="00D409BA" w:rsidRDefault="001D2F0C" w:rsidP="00D409BA">
            <w:pPr>
              <w:jc w:val="center"/>
            </w:pPr>
            <w:r w:rsidRPr="003226B3">
              <w:rPr>
                <w:noProof/>
                <w:lang w:eastAsia="fr-FR"/>
              </w:rPr>
              <w:drawing>
                <wp:anchor distT="0" distB="0" distL="114300" distR="114300" simplePos="0" relativeHeight="251659264" behindDoc="1" locked="0" layoutInCell="1" allowOverlap="1" wp14:anchorId="41102919">
                  <wp:simplePos x="0" y="0"/>
                  <wp:positionH relativeFrom="column">
                    <wp:posOffset>47625</wp:posOffset>
                  </wp:positionH>
                  <wp:positionV relativeFrom="paragraph">
                    <wp:posOffset>232410</wp:posOffset>
                  </wp:positionV>
                  <wp:extent cx="1181735" cy="697230"/>
                  <wp:effectExtent l="0" t="0" r="0" b="1270"/>
                  <wp:wrapTight wrapText="bothSides">
                    <wp:wrapPolygon edited="0">
                      <wp:start x="0" y="0"/>
                      <wp:lineTo x="0" y="21246"/>
                      <wp:lineTo x="21356" y="21246"/>
                      <wp:lineTo x="21356"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870" t="15358" r="10942" b="51952"/>
                          <a:stretch/>
                        </pic:blipFill>
                        <pic:spPr bwMode="auto">
                          <a:xfrm>
                            <a:off x="0" y="0"/>
                            <a:ext cx="1181735" cy="69723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9BA" w:rsidRPr="007B5698" w:rsidRDefault="00D409BA" w:rsidP="00D409BA">
            <w:pPr>
              <w:jc w:val="center"/>
            </w:pPr>
          </w:p>
        </w:tc>
        <w:tc>
          <w:tcPr>
            <w:tcW w:w="2268" w:type="dxa"/>
            <w:tcBorders>
              <w:bottom w:val="single" w:sz="12" w:space="0" w:color="auto"/>
            </w:tcBorders>
            <w:shd w:val="clear" w:color="auto" w:fill="E7E6E6" w:themeFill="background2"/>
          </w:tcPr>
          <w:p w:rsidR="003B1E48" w:rsidRDefault="00691F4A" w:rsidP="00676357">
            <w:pPr>
              <w:jc w:val="center"/>
            </w:pPr>
            <w:r w:rsidRPr="007B5698">
              <w:t xml:space="preserve">Lire à voix haute </w:t>
            </w:r>
          </w:p>
          <w:p w:rsidR="006B3A7B" w:rsidRDefault="00691F4A" w:rsidP="006B3A7B">
            <w:pPr>
              <w:jc w:val="center"/>
            </w:pPr>
            <w:r w:rsidRPr="007B5698">
              <w:t>des mots</w:t>
            </w:r>
          </w:p>
          <w:p w:rsidR="00215EC7" w:rsidRDefault="001D2F0C" w:rsidP="001D2F0C">
            <w:pPr>
              <w:jc w:val="center"/>
            </w:pPr>
            <w:r w:rsidRPr="00BA1BFD">
              <w:rPr>
                <w:noProof/>
                <w:lang w:eastAsia="fr-FR"/>
              </w:rPr>
              <w:drawing>
                <wp:anchor distT="0" distB="0" distL="114300" distR="114300" simplePos="0" relativeHeight="251675648" behindDoc="1" locked="0" layoutInCell="1" allowOverlap="1" wp14:anchorId="32A01A51" wp14:editId="431E59B0">
                  <wp:simplePos x="0" y="0"/>
                  <wp:positionH relativeFrom="column">
                    <wp:posOffset>11229</wp:posOffset>
                  </wp:positionH>
                  <wp:positionV relativeFrom="paragraph">
                    <wp:posOffset>259080</wp:posOffset>
                  </wp:positionV>
                  <wp:extent cx="1298575" cy="1042670"/>
                  <wp:effectExtent l="12700" t="12700" r="9525" b="11430"/>
                  <wp:wrapThrough wrapText="bothSides">
                    <wp:wrapPolygon edited="0">
                      <wp:start x="-211" y="-263"/>
                      <wp:lineTo x="-211" y="21574"/>
                      <wp:lineTo x="21547" y="21574"/>
                      <wp:lineTo x="21547" y="-263"/>
                      <wp:lineTo x="-211" y="-263"/>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509" t="13489" r="20429" b="52445"/>
                          <a:stretch/>
                        </pic:blipFill>
                        <pic:spPr bwMode="auto">
                          <a:xfrm>
                            <a:off x="0" y="0"/>
                            <a:ext cx="1298575" cy="10426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A7B">
              <w:t xml:space="preserve">(Ex </w:t>
            </w:r>
            <w:r w:rsidR="00777006">
              <w:t>3</w:t>
            </w:r>
            <w:r w:rsidR="006B3A7B">
              <w:t>)</w:t>
            </w:r>
          </w:p>
          <w:p w:rsidR="006B3A7B" w:rsidRPr="007B5698" w:rsidRDefault="006B3A7B" w:rsidP="001D2F0C"/>
        </w:tc>
        <w:tc>
          <w:tcPr>
            <w:tcW w:w="6804" w:type="dxa"/>
            <w:tcBorders>
              <w:bottom w:val="single" w:sz="12" w:space="0" w:color="auto"/>
            </w:tcBorders>
            <w:shd w:val="clear" w:color="auto" w:fill="E7E6E6" w:themeFill="background2"/>
          </w:tcPr>
          <w:p w:rsidR="00691F4A" w:rsidRPr="007B5698" w:rsidRDefault="00F771E7" w:rsidP="00562C84">
            <w:pPr>
              <w:pStyle w:val="NormalWeb"/>
              <w:shd w:val="clear" w:color="auto" w:fill="FFEAED"/>
              <w:jc w:val="both"/>
              <w:rPr>
                <w:rFonts w:asciiTheme="minorHAnsi" w:hAnsiTheme="minorHAnsi" w:cstheme="minorHAnsi"/>
                <w:sz w:val="20"/>
                <w:szCs w:val="20"/>
              </w:rPr>
            </w:pPr>
            <w:r w:rsidRPr="007B5698">
              <w:rPr>
                <w:rFonts w:asciiTheme="minorHAnsi" w:hAnsiTheme="minorHAnsi" w:cstheme="minorHAnsi"/>
                <w:sz w:val="20"/>
                <w:szCs w:val="20"/>
              </w:rPr>
              <w:t xml:space="preserve">Pour pouvoir lire dans une </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criture alphab</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tique, l’</w:t>
            </w:r>
            <w:r w:rsidR="00A11A78" w:rsidRPr="007B5698">
              <w:rPr>
                <w:rFonts w:asciiTheme="minorHAnsi" w:hAnsiTheme="minorHAnsi" w:cstheme="minorHAnsi"/>
                <w:sz w:val="20"/>
                <w:szCs w:val="20"/>
              </w:rPr>
              <w:t>élè</w:t>
            </w:r>
            <w:r w:rsidRPr="007B5698">
              <w:rPr>
                <w:rFonts w:asciiTheme="minorHAnsi" w:hAnsiTheme="minorHAnsi" w:cstheme="minorHAnsi"/>
                <w:sz w:val="20"/>
                <w:szCs w:val="20"/>
              </w:rPr>
              <w:t xml:space="preserve">ve doit apprendre </w:t>
            </w:r>
            <w:proofErr w:type="spellStart"/>
            <w:r w:rsidRPr="007B5698">
              <w:rPr>
                <w:rFonts w:asciiTheme="minorHAnsi" w:hAnsiTheme="minorHAnsi" w:cstheme="minorHAnsi"/>
                <w:sz w:val="20"/>
                <w:szCs w:val="20"/>
              </w:rPr>
              <w:t>a</w:t>
            </w:r>
            <w:proofErr w:type="spellEnd"/>
            <w:r w:rsidRPr="007B5698">
              <w:rPr>
                <w:rFonts w:asciiTheme="minorHAnsi" w:hAnsiTheme="minorHAnsi" w:cstheme="minorHAnsi"/>
                <w:sz w:val="20"/>
                <w:szCs w:val="20"/>
              </w:rPr>
              <w:t>̀ discriminer les lettres qui se ressemblent mais qui transcrivent pourtant des phon</w:t>
            </w:r>
            <w:r w:rsidR="00A11A78" w:rsidRPr="007B5698">
              <w:rPr>
                <w:rFonts w:asciiTheme="minorHAnsi" w:hAnsiTheme="minorHAnsi" w:cstheme="minorHAnsi"/>
                <w:sz w:val="20"/>
                <w:szCs w:val="20"/>
              </w:rPr>
              <w:t>è</w:t>
            </w:r>
            <w:r w:rsidRPr="007B5698">
              <w:rPr>
                <w:rFonts w:asciiTheme="minorHAnsi" w:hAnsiTheme="minorHAnsi" w:cstheme="minorHAnsi"/>
                <w:sz w:val="20"/>
                <w:szCs w:val="20"/>
              </w:rPr>
              <w:t>mes diff</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 xml:space="preserve">rents. Il doit </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galement reconna</w:t>
            </w:r>
            <w:r w:rsidR="00A11A78" w:rsidRPr="007B5698">
              <w:rPr>
                <w:rFonts w:asciiTheme="minorHAnsi" w:hAnsiTheme="minorHAnsi" w:cstheme="minorHAnsi"/>
                <w:sz w:val="20"/>
                <w:szCs w:val="20"/>
              </w:rPr>
              <w:t>î</w:t>
            </w:r>
            <w:r w:rsidRPr="007B5698">
              <w:rPr>
                <w:rFonts w:asciiTheme="minorHAnsi" w:hAnsiTheme="minorHAnsi" w:cstheme="minorHAnsi"/>
                <w:sz w:val="20"/>
                <w:szCs w:val="20"/>
              </w:rPr>
              <w:t>tre les lettres sous leurs diff</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rentes formes (majuscules, minuscules, cursive, script), qu’elles soient pr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sent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es isol</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ment ou int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gr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es dans des mots. Il est maintenant acquis que des exercices d’analyse phon</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mique audiovisuels (phon</w:t>
            </w:r>
            <w:r w:rsidR="00A11A78" w:rsidRPr="007B5698">
              <w:rPr>
                <w:rFonts w:asciiTheme="minorHAnsi" w:hAnsiTheme="minorHAnsi" w:cstheme="minorHAnsi"/>
                <w:sz w:val="20"/>
                <w:szCs w:val="20"/>
              </w:rPr>
              <w:t>è</w:t>
            </w:r>
            <w:r w:rsidRPr="007B5698">
              <w:rPr>
                <w:rFonts w:asciiTheme="minorHAnsi" w:hAnsiTheme="minorHAnsi" w:cstheme="minorHAnsi"/>
                <w:sz w:val="20"/>
                <w:szCs w:val="20"/>
              </w:rPr>
              <w:t>me-lettre/graph</w:t>
            </w:r>
            <w:r w:rsidR="00A11A78" w:rsidRPr="007B5698">
              <w:rPr>
                <w:rFonts w:asciiTheme="minorHAnsi" w:hAnsiTheme="minorHAnsi" w:cstheme="minorHAnsi"/>
                <w:sz w:val="20"/>
                <w:szCs w:val="20"/>
              </w:rPr>
              <w:t>è</w:t>
            </w:r>
            <w:r w:rsidRPr="007B5698">
              <w:rPr>
                <w:rFonts w:asciiTheme="minorHAnsi" w:hAnsiTheme="minorHAnsi" w:cstheme="minorHAnsi"/>
                <w:sz w:val="20"/>
                <w:szCs w:val="20"/>
              </w:rPr>
              <w:t>me) facilitent le d</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veloppement de la capacit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 xml:space="preserve"> d’analyse phon</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mique. Ce type d’exercice aide à la compr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hension du principe alphab</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 xml:space="preserve">tique. </w:t>
            </w:r>
          </w:p>
        </w:tc>
        <w:tc>
          <w:tcPr>
            <w:tcW w:w="2126" w:type="dxa"/>
            <w:tcBorders>
              <w:bottom w:val="single" w:sz="12" w:space="0" w:color="auto"/>
            </w:tcBorders>
            <w:shd w:val="clear" w:color="auto" w:fill="E7E6E6" w:themeFill="background2"/>
          </w:tcPr>
          <w:p w:rsidR="0053427C" w:rsidRPr="00695965" w:rsidRDefault="00F337D7">
            <w:pPr>
              <w:rPr>
                <w:sz w:val="20"/>
                <w:szCs w:val="20"/>
              </w:rPr>
            </w:pPr>
            <w:hyperlink r:id="rId13" w:history="1">
              <w:r w:rsidR="0053427C" w:rsidRPr="004F0A6D">
                <w:rPr>
                  <w:rStyle w:val="Lienhypertexte"/>
                  <w:sz w:val="20"/>
                  <w:szCs w:val="20"/>
                </w:rPr>
                <w:t>https://cache.media.eduscol.education.fr/file/Debut_annee/62/8/EV18_C2_Francais_Connaissance_lettres_maitrise_relation_grapheme-phoneme_e2_e11_1160628.pdf</w:t>
              </w:r>
            </w:hyperlink>
          </w:p>
        </w:tc>
      </w:tr>
      <w:tr w:rsidR="00695965" w:rsidTr="00815F93">
        <w:tc>
          <w:tcPr>
            <w:tcW w:w="2127" w:type="dxa"/>
            <w:vMerge/>
            <w:shd w:val="clear" w:color="auto" w:fill="E7E6E6" w:themeFill="background2"/>
            <w:vAlign w:val="center"/>
          </w:tcPr>
          <w:p w:rsidR="00691F4A" w:rsidRPr="007B5698" w:rsidRDefault="00691F4A" w:rsidP="00691F4A">
            <w:pPr>
              <w:jc w:val="center"/>
              <w:rPr>
                <w:b/>
                <w:bCs/>
              </w:rPr>
            </w:pPr>
          </w:p>
        </w:tc>
        <w:tc>
          <w:tcPr>
            <w:tcW w:w="2268" w:type="dxa"/>
            <w:tcBorders>
              <w:top w:val="single" w:sz="12" w:space="0" w:color="auto"/>
              <w:bottom w:val="single" w:sz="12" w:space="0" w:color="auto"/>
            </w:tcBorders>
            <w:shd w:val="clear" w:color="auto" w:fill="E7E6E6" w:themeFill="background2"/>
          </w:tcPr>
          <w:p w:rsidR="00691F4A" w:rsidRDefault="00691F4A" w:rsidP="00676357">
            <w:pPr>
              <w:jc w:val="center"/>
            </w:pPr>
            <w:r w:rsidRPr="007B5698">
              <w:t>Conna</w:t>
            </w:r>
            <w:r w:rsidR="00551BDF">
              <w:t>î</w:t>
            </w:r>
            <w:r w:rsidRPr="007B5698">
              <w:t xml:space="preserve">tre le nom des </w:t>
            </w:r>
            <w:r w:rsidR="00F942C2" w:rsidRPr="007B5698">
              <w:t>l</w:t>
            </w:r>
            <w:r w:rsidRPr="007B5698">
              <w:t>ettre</w:t>
            </w:r>
            <w:r w:rsidR="00F942C2" w:rsidRPr="007B5698">
              <w:t xml:space="preserve">s </w:t>
            </w:r>
            <w:r w:rsidRPr="007B5698">
              <w:t>et le son qu’elles produisent</w:t>
            </w:r>
          </w:p>
          <w:p w:rsidR="009A3DE4" w:rsidRDefault="009A3DE4" w:rsidP="00676357">
            <w:pPr>
              <w:jc w:val="center"/>
            </w:pPr>
            <w:r w:rsidRPr="00B2201C">
              <w:rPr>
                <w:noProof/>
                <w:lang w:eastAsia="fr-FR"/>
              </w:rPr>
              <w:drawing>
                <wp:anchor distT="0" distB="0" distL="114300" distR="114300" simplePos="0" relativeHeight="251661312" behindDoc="1" locked="0" layoutInCell="1" allowOverlap="1" wp14:anchorId="7126C554" wp14:editId="776D1A14">
                  <wp:simplePos x="0" y="0"/>
                  <wp:positionH relativeFrom="column">
                    <wp:posOffset>-54610</wp:posOffset>
                  </wp:positionH>
                  <wp:positionV relativeFrom="paragraph">
                    <wp:posOffset>278398</wp:posOffset>
                  </wp:positionV>
                  <wp:extent cx="1186815" cy="227965"/>
                  <wp:effectExtent l="12700" t="12700" r="6985" b="13335"/>
                  <wp:wrapTight wrapText="bothSides">
                    <wp:wrapPolygon edited="0">
                      <wp:start x="-231" y="-1203"/>
                      <wp:lineTo x="-231" y="21660"/>
                      <wp:lineTo x="21496" y="21660"/>
                      <wp:lineTo x="21496" y="-1203"/>
                      <wp:lineTo x="-231" y="-1203"/>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882" b="72530"/>
                          <a:stretch/>
                        </pic:blipFill>
                        <pic:spPr bwMode="auto">
                          <a:xfrm>
                            <a:off x="0" y="0"/>
                            <a:ext cx="1186815" cy="22796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 11)</w:t>
            </w:r>
          </w:p>
          <w:p w:rsidR="009A3DE4" w:rsidRPr="007B5698" w:rsidRDefault="009A3DE4" w:rsidP="00676357">
            <w:pPr>
              <w:jc w:val="center"/>
            </w:pPr>
          </w:p>
        </w:tc>
        <w:tc>
          <w:tcPr>
            <w:tcW w:w="2268" w:type="dxa"/>
            <w:tcBorders>
              <w:top w:val="single" w:sz="12" w:space="0" w:color="auto"/>
              <w:bottom w:val="single" w:sz="12" w:space="0" w:color="auto"/>
            </w:tcBorders>
            <w:shd w:val="clear" w:color="auto" w:fill="E7E6E6" w:themeFill="background2"/>
          </w:tcPr>
          <w:p w:rsidR="003B1E48" w:rsidRDefault="00691F4A" w:rsidP="00676357">
            <w:pPr>
              <w:jc w:val="center"/>
            </w:pPr>
            <w:r w:rsidRPr="007B5698">
              <w:t xml:space="preserve">Lire à voix haute </w:t>
            </w:r>
          </w:p>
          <w:p w:rsidR="00691F4A" w:rsidRDefault="00691F4A" w:rsidP="00676357">
            <w:pPr>
              <w:jc w:val="center"/>
            </w:pPr>
            <w:r w:rsidRPr="007B5698">
              <w:t>un texte</w:t>
            </w:r>
          </w:p>
          <w:p w:rsidR="00777006" w:rsidRDefault="00777006" w:rsidP="00676357">
            <w:pPr>
              <w:jc w:val="center"/>
            </w:pPr>
            <w:r w:rsidRPr="00F82DF8">
              <w:rPr>
                <w:noProof/>
                <w:lang w:eastAsia="fr-FR"/>
              </w:rPr>
              <w:drawing>
                <wp:anchor distT="0" distB="0" distL="114300" distR="114300" simplePos="0" relativeHeight="251673600" behindDoc="1" locked="0" layoutInCell="1" allowOverlap="1" wp14:anchorId="22DDB5A4" wp14:editId="2E8E11F2">
                  <wp:simplePos x="0" y="0"/>
                  <wp:positionH relativeFrom="column">
                    <wp:posOffset>-4980</wp:posOffset>
                  </wp:positionH>
                  <wp:positionV relativeFrom="paragraph">
                    <wp:posOffset>353695</wp:posOffset>
                  </wp:positionV>
                  <wp:extent cx="1323340" cy="883920"/>
                  <wp:effectExtent l="0" t="0" r="0" b="5080"/>
                  <wp:wrapTight wrapText="bothSides">
                    <wp:wrapPolygon edited="0">
                      <wp:start x="0" y="0"/>
                      <wp:lineTo x="0" y="21414"/>
                      <wp:lineTo x="21351" y="21414"/>
                      <wp:lineTo x="2135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9197" t="29733" r="2031" b="28325"/>
                          <a:stretch/>
                        </pic:blipFill>
                        <pic:spPr bwMode="auto">
                          <a:xfrm flipV="1">
                            <a:off x="0" y="0"/>
                            <a:ext cx="1323340" cy="88392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(Ex 18)</w:t>
            </w:r>
          </w:p>
          <w:p w:rsidR="00777006" w:rsidRDefault="00777006" w:rsidP="00676357">
            <w:pPr>
              <w:jc w:val="center"/>
            </w:pPr>
          </w:p>
          <w:p w:rsidR="00777006" w:rsidRPr="007B5698" w:rsidRDefault="00777006" w:rsidP="00676357">
            <w:pPr>
              <w:jc w:val="center"/>
            </w:pPr>
          </w:p>
        </w:tc>
        <w:tc>
          <w:tcPr>
            <w:tcW w:w="6804" w:type="dxa"/>
            <w:tcBorders>
              <w:top w:val="single" w:sz="12" w:space="0" w:color="auto"/>
              <w:bottom w:val="single" w:sz="12" w:space="0" w:color="auto"/>
            </w:tcBorders>
            <w:shd w:val="clear" w:color="auto" w:fill="E7E6E6" w:themeFill="background2"/>
          </w:tcPr>
          <w:p w:rsidR="00691F4A" w:rsidRPr="007B5698" w:rsidRDefault="002F17D3" w:rsidP="002F17D3">
            <w:pPr>
              <w:pStyle w:val="NormalWeb"/>
              <w:shd w:val="clear" w:color="auto" w:fill="FFEAED"/>
              <w:jc w:val="both"/>
              <w:rPr>
                <w:rFonts w:asciiTheme="minorHAnsi" w:hAnsiTheme="minorHAnsi" w:cstheme="minorHAnsi"/>
                <w:sz w:val="20"/>
                <w:szCs w:val="20"/>
              </w:rPr>
            </w:pPr>
            <w:r w:rsidRPr="007B5698">
              <w:rPr>
                <w:rFonts w:asciiTheme="minorHAnsi" w:hAnsiTheme="minorHAnsi" w:cstheme="minorHAnsi"/>
                <w:sz w:val="20"/>
                <w:szCs w:val="20"/>
              </w:rPr>
              <w:t>De nombreuses recherches ont montr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 xml:space="preserve"> que la compr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 xml:space="preserve">hension du langage </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crit d</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pend principalement du niveau de compr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hension du langage oral et de celui du d</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codage. Dans un premier temps, l’apprenti-lecteur a essentiellement recours au d</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codage. Il lit alors aussi bien des mots invent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s que des mots 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guliers, mais fait de nombreuses erreurs phonologiques en lecture de mots irr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guliers. Plus tard, l’apprenti-lecteur va mieux lire les mots r</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guliers que les mots invent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s, m</w:t>
            </w:r>
            <w:r w:rsidR="00A11A78" w:rsidRPr="007B5698">
              <w:rPr>
                <w:rFonts w:asciiTheme="minorHAnsi" w:hAnsiTheme="minorHAnsi" w:cstheme="minorHAnsi"/>
                <w:sz w:val="20"/>
                <w:szCs w:val="20"/>
              </w:rPr>
              <w:t>ê</w:t>
            </w:r>
            <w:r w:rsidRPr="007B5698">
              <w:rPr>
                <w:rFonts w:asciiTheme="minorHAnsi" w:hAnsiTheme="minorHAnsi" w:cstheme="minorHAnsi"/>
                <w:sz w:val="20"/>
                <w:szCs w:val="20"/>
              </w:rPr>
              <w:t>me s’il a alors encore des difficult</w:t>
            </w:r>
            <w:r w:rsidR="00A11A78" w:rsidRPr="007B5698">
              <w:rPr>
                <w:rFonts w:asciiTheme="minorHAnsi" w:hAnsiTheme="minorHAnsi" w:cstheme="minorHAnsi"/>
                <w:sz w:val="20"/>
                <w:szCs w:val="20"/>
              </w:rPr>
              <w:t>é</w:t>
            </w:r>
            <w:r w:rsidRPr="007B5698">
              <w:rPr>
                <w:rFonts w:asciiTheme="minorHAnsi" w:hAnsiTheme="minorHAnsi" w:cstheme="minorHAnsi"/>
                <w:sz w:val="20"/>
                <w:szCs w:val="20"/>
              </w:rPr>
              <w:t>s avec la lecture des mots irr</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guliers. Ces constats ont permis de distinguer deux proc</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dures d’acc</w:t>
            </w:r>
            <w:r w:rsidR="007F63CE" w:rsidRPr="007B5698">
              <w:rPr>
                <w:rFonts w:asciiTheme="minorHAnsi" w:hAnsiTheme="minorHAnsi" w:cstheme="minorHAnsi"/>
                <w:sz w:val="20"/>
                <w:szCs w:val="20"/>
              </w:rPr>
              <w:t>è</w:t>
            </w:r>
            <w:r w:rsidRPr="007B5698">
              <w:rPr>
                <w:rFonts w:asciiTheme="minorHAnsi" w:hAnsiTheme="minorHAnsi" w:cstheme="minorHAnsi"/>
                <w:sz w:val="20"/>
                <w:szCs w:val="20"/>
              </w:rPr>
              <w:t xml:space="preserve">s aux mots </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crits : l’une permet de d</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coder les mots nouveaux r</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guliers sur le plan des correspondances graph</w:t>
            </w:r>
            <w:r w:rsidR="007F63CE" w:rsidRPr="007B5698">
              <w:rPr>
                <w:rFonts w:asciiTheme="minorHAnsi" w:hAnsiTheme="minorHAnsi" w:cstheme="minorHAnsi"/>
                <w:sz w:val="20"/>
                <w:szCs w:val="20"/>
              </w:rPr>
              <w:t>è</w:t>
            </w:r>
            <w:r w:rsidRPr="007B5698">
              <w:rPr>
                <w:rFonts w:asciiTheme="minorHAnsi" w:hAnsiTheme="minorHAnsi" w:cstheme="minorHAnsi"/>
                <w:sz w:val="20"/>
                <w:szCs w:val="20"/>
              </w:rPr>
              <w:t>me-phon</w:t>
            </w:r>
            <w:r w:rsidR="007F63CE" w:rsidRPr="007B5698">
              <w:rPr>
                <w:rFonts w:asciiTheme="minorHAnsi" w:hAnsiTheme="minorHAnsi" w:cstheme="minorHAnsi"/>
                <w:sz w:val="20"/>
                <w:szCs w:val="20"/>
              </w:rPr>
              <w:t>è</w:t>
            </w:r>
            <w:r w:rsidRPr="007B5698">
              <w:rPr>
                <w:rFonts w:asciiTheme="minorHAnsi" w:hAnsiTheme="minorHAnsi" w:cstheme="minorHAnsi"/>
                <w:sz w:val="20"/>
                <w:szCs w:val="20"/>
              </w:rPr>
              <w:t>me en utilisant ces correspondances (le d</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codage ou proc</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dure phonologique), l’autre permet d’identifier les mots connus, qu’ils soient ou non r</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guliers (la proc</w:t>
            </w:r>
            <w:r w:rsidR="007F63CE" w:rsidRPr="007B5698">
              <w:rPr>
                <w:rFonts w:asciiTheme="minorHAnsi" w:hAnsiTheme="minorHAnsi" w:cstheme="minorHAnsi"/>
                <w:sz w:val="20"/>
                <w:szCs w:val="20"/>
              </w:rPr>
              <w:t>é</w:t>
            </w:r>
            <w:r w:rsidRPr="007B5698">
              <w:rPr>
                <w:rFonts w:asciiTheme="minorHAnsi" w:hAnsiTheme="minorHAnsi" w:cstheme="minorHAnsi"/>
                <w:sz w:val="20"/>
                <w:szCs w:val="20"/>
              </w:rPr>
              <w:t>dure orthographique). La ma</w:t>
            </w:r>
            <w:r w:rsidR="007F63CE" w:rsidRPr="007B5698">
              <w:rPr>
                <w:rFonts w:asciiTheme="minorHAnsi" w:hAnsiTheme="minorHAnsi" w:cstheme="minorHAnsi"/>
                <w:sz w:val="20"/>
                <w:szCs w:val="20"/>
              </w:rPr>
              <w:t>î</w:t>
            </w:r>
            <w:r w:rsidRPr="007B5698">
              <w:rPr>
                <w:rFonts w:asciiTheme="minorHAnsi" w:hAnsiTheme="minorHAnsi" w:cstheme="minorHAnsi"/>
                <w:sz w:val="20"/>
                <w:szCs w:val="20"/>
              </w:rPr>
              <w:t>trise des correspondances graph</w:t>
            </w:r>
            <w:r w:rsidR="007F63CE" w:rsidRPr="007B5698">
              <w:rPr>
                <w:rFonts w:asciiTheme="minorHAnsi" w:hAnsiTheme="minorHAnsi" w:cstheme="minorHAnsi"/>
                <w:sz w:val="20"/>
                <w:szCs w:val="20"/>
              </w:rPr>
              <w:t>è</w:t>
            </w:r>
            <w:r w:rsidRPr="007B5698">
              <w:rPr>
                <w:rFonts w:asciiTheme="minorHAnsi" w:hAnsiTheme="minorHAnsi" w:cstheme="minorHAnsi"/>
                <w:sz w:val="20"/>
                <w:szCs w:val="20"/>
              </w:rPr>
              <w:t>me-phon</w:t>
            </w:r>
            <w:r w:rsidR="007F63CE" w:rsidRPr="007B5698">
              <w:rPr>
                <w:rFonts w:asciiTheme="minorHAnsi" w:hAnsiTheme="minorHAnsi" w:cstheme="minorHAnsi"/>
                <w:sz w:val="20"/>
                <w:szCs w:val="20"/>
              </w:rPr>
              <w:t>è</w:t>
            </w:r>
            <w:r w:rsidRPr="007B5698">
              <w:rPr>
                <w:rFonts w:asciiTheme="minorHAnsi" w:hAnsiTheme="minorHAnsi" w:cstheme="minorHAnsi"/>
                <w:sz w:val="20"/>
                <w:szCs w:val="20"/>
              </w:rPr>
              <w:t>me a un r</w:t>
            </w:r>
            <w:r w:rsidR="007F63CE" w:rsidRPr="007B5698">
              <w:rPr>
                <w:rFonts w:asciiTheme="minorHAnsi" w:hAnsiTheme="minorHAnsi" w:cstheme="minorHAnsi"/>
                <w:sz w:val="20"/>
                <w:szCs w:val="20"/>
              </w:rPr>
              <w:t>ô</w:t>
            </w:r>
            <w:r w:rsidRPr="007B5698">
              <w:rPr>
                <w:rFonts w:asciiTheme="minorHAnsi" w:hAnsiTheme="minorHAnsi" w:cstheme="minorHAnsi"/>
                <w:sz w:val="20"/>
                <w:szCs w:val="20"/>
              </w:rPr>
              <w:t xml:space="preserve">le moteur dans l’apprentissage de la lecture. </w:t>
            </w:r>
          </w:p>
        </w:tc>
        <w:tc>
          <w:tcPr>
            <w:tcW w:w="2126" w:type="dxa"/>
            <w:tcBorders>
              <w:top w:val="single" w:sz="12" w:space="0" w:color="auto"/>
              <w:bottom w:val="single" w:sz="12" w:space="0" w:color="auto"/>
            </w:tcBorders>
            <w:shd w:val="clear" w:color="auto" w:fill="E7E6E6" w:themeFill="background2"/>
          </w:tcPr>
          <w:p w:rsidR="00691F4A" w:rsidRPr="007B5698" w:rsidRDefault="00F337D7">
            <w:pPr>
              <w:rPr>
                <w:sz w:val="20"/>
                <w:szCs w:val="20"/>
              </w:rPr>
            </w:pPr>
            <w:hyperlink r:id="rId16" w:history="1">
              <w:r w:rsidR="002F17D3" w:rsidRPr="007B5698">
                <w:rPr>
                  <w:rStyle w:val="Lienhypertexte"/>
                  <w:sz w:val="20"/>
                  <w:szCs w:val="20"/>
                </w:rPr>
                <w:t>https://cache.media.eduscol.education.fr/file/CE1/64/8/EV18_C2_Francais_maitrise_correspondances_phoneme-grapheme_et_autres_caracteristiques_lecture_e3_e17_e18_1160648.pdf</w:t>
              </w:r>
            </w:hyperlink>
          </w:p>
          <w:p w:rsidR="002F17D3" w:rsidRPr="007B5698" w:rsidRDefault="002F17D3">
            <w:pPr>
              <w:rPr>
                <w:sz w:val="20"/>
                <w:szCs w:val="20"/>
              </w:rPr>
            </w:pPr>
          </w:p>
        </w:tc>
      </w:tr>
      <w:tr w:rsidR="00695965" w:rsidTr="00815F93">
        <w:tc>
          <w:tcPr>
            <w:tcW w:w="2127" w:type="dxa"/>
            <w:shd w:val="clear" w:color="auto" w:fill="E7E6E6" w:themeFill="background2"/>
            <w:vAlign w:val="center"/>
          </w:tcPr>
          <w:p w:rsidR="00691F4A" w:rsidRPr="007B5698" w:rsidRDefault="00691F4A" w:rsidP="00691F4A">
            <w:pPr>
              <w:jc w:val="center"/>
              <w:rPr>
                <w:b/>
                <w:bCs/>
              </w:rPr>
            </w:pPr>
            <w:r w:rsidRPr="007B5698">
              <w:rPr>
                <w:b/>
                <w:bCs/>
              </w:rPr>
              <w:t>De l’oral à l’écrit</w:t>
            </w:r>
          </w:p>
        </w:tc>
        <w:tc>
          <w:tcPr>
            <w:tcW w:w="2268" w:type="dxa"/>
            <w:shd w:val="clear" w:color="auto" w:fill="E7E6E6" w:themeFill="background2"/>
          </w:tcPr>
          <w:p w:rsidR="00691F4A" w:rsidRPr="007B5698" w:rsidRDefault="00691F4A" w:rsidP="00676357">
            <w:pPr>
              <w:jc w:val="center"/>
            </w:pPr>
          </w:p>
        </w:tc>
        <w:tc>
          <w:tcPr>
            <w:tcW w:w="2268" w:type="dxa"/>
            <w:shd w:val="clear" w:color="auto" w:fill="E7E6E6" w:themeFill="background2"/>
          </w:tcPr>
          <w:p w:rsidR="00691F4A" w:rsidRDefault="00691F4A" w:rsidP="00676357">
            <w:pPr>
              <w:jc w:val="center"/>
            </w:pPr>
            <w:r w:rsidRPr="007B5698">
              <w:t>Ecrire des mots dictés</w:t>
            </w:r>
          </w:p>
          <w:p w:rsidR="008E55CE" w:rsidRDefault="00B00907" w:rsidP="00676357">
            <w:pPr>
              <w:jc w:val="center"/>
            </w:pPr>
            <w:r w:rsidRPr="00BA1BFD">
              <w:rPr>
                <w:noProof/>
                <w:lang w:eastAsia="fr-FR"/>
              </w:rPr>
              <w:drawing>
                <wp:anchor distT="0" distB="0" distL="114300" distR="114300" simplePos="0" relativeHeight="251676672" behindDoc="1" locked="0" layoutInCell="1" allowOverlap="1" wp14:anchorId="5C58D8C7">
                  <wp:simplePos x="0" y="0"/>
                  <wp:positionH relativeFrom="column">
                    <wp:posOffset>44718</wp:posOffset>
                  </wp:positionH>
                  <wp:positionV relativeFrom="paragraph">
                    <wp:posOffset>261620</wp:posOffset>
                  </wp:positionV>
                  <wp:extent cx="1224280" cy="713740"/>
                  <wp:effectExtent l="12700" t="12700" r="7620" b="10160"/>
                  <wp:wrapTight wrapText="bothSides">
                    <wp:wrapPolygon edited="0">
                      <wp:start x="-224" y="-384"/>
                      <wp:lineTo x="-224" y="21523"/>
                      <wp:lineTo x="21510" y="21523"/>
                      <wp:lineTo x="21510" y="-384"/>
                      <wp:lineTo x="-224" y="-384"/>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8920" t="13095" r="9550" b="53326"/>
                          <a:stretch/>
                        </pic:blipFill>
                        <pic:spPr bwMode="auto">
                          <a:xfrm flipV="1">
                            <a:off x="0" y="0"/>
                            <a:ext cx="1224280" cy="713740"/>
                          </a:xfrm>
                          <a:prstGeom prst="rect">
                            <a:avLst/>
                          </a:prstGeom>
                          <a:solidFill>
                            <a:schemeClr val="bg1"/>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55CE">
              <w:t>(Ex 10)</w:t>
            </w:r>
          </w:p>
          <w:p w:rsidR="008E55CE" w:rsidRDefault="008E55CE" w:rsidP="00676357">
            <w:pPr>
              <w:jc w:val="center"/>
            </w:pPr>
          </w:p>
          <w:p w:rsidR="008E55CE" w:rsidRPr="007B5698" w:rsidRDefault="008E55CE" w:rsidP="00676357">
            <w:pPr>
              <w:jc w:val="center"/>
            </w:pPr>
          </w:p>
        </w:tc>
        <w:tc>
          <w:tcPr>
            <w:tcW w:w="6804" w:type="dxa"/>
            <w:shd w:val="clear" w:color="auto" w:fill="E7E6E6" w:themeFill="background2"/>
          </w:tcPr>
          <w:p w:rsidR="00691F4A" w:rsidRPr="007B5698" w:rsidRDefault="002F17D3" w:rsidP="002F17D3">
            <w:pPr>
              <w:pStyle w:val="NormalWeb"/>
              <w:shd w:val="clear" w:color="auto" w:fill="FFEAED"/>
              <w:jc w:val="both"/>
              <w:rPr>
                <w:rFonts w:asciiTheme="minorHAnsi" w:hAnsiTheme="minorHAnsi" w:cstheme="minorHAnsi"/>
                <w:sz w:val="20"/>
                <w:szCs w:val="20"/>
              </w:rPr>
            </w:pPr>
            <w:r w:rsidRPr="007B5698">
              <w:rPr>
                <w:rFonts w:asciiTheme="minorHAnsi" w:hAnsiTheme="minorHAnsi" w:cstheme="minorHAnsi"/>
                <w:sz w:val="20"/>
                <w:szCs w:val="20"/>
              </w:rPr>
              <w:lastRenderedPageBreak/>
              <w:t>Alors qu’il faut passer du graph</w:t>
            </w:r>
            <w:r w:rsidR="009B6A88" w:rsidRPr="007B5698">
              <w:rPr>
                <w:rFonts w:asciiTheme="minorHAnsi" w:hAnsiTheme="minorHAnsi" w:cstheme="minorHAnsi"/>
                <w:sz w:val="20"/>
                <w:szCs w:val="20"/>
              </w:rPr>
              <w:t>è</w:t>
            </w:r>
            <w:r w:rsidRPr="007B5698">
              <w:rPr>
                <w:rFonts w:asciiTheme="minorHAnsi" w:hAnsiTheme="minorHAnsi" w:cstheme="minorHAnsi"/>
                <w:sz w:val="20"/>
                <w:szCs w:val="20"/>
              </w:rPr>
              <w:t>me au phon</w:t>
            </w:r>
            <w:r w:rsidR="009B6A88" w:rsidRPr="007B5698">
              <w:rPr>
                <w:rFonts w:asciiTheme="minorHAnsi" w:hAnsiTheme="minorHAnsi" w:cstheme="minorHAnsi"/>
                <w:sz w:val="20"/>
                <w:szCs w:val="20"/>
              </w:rPr>
              <w:t>è</w:t>
            </w:r>
            <w:r w:rsidRPr="007B5698">
              <w:rPr>
                <w:rFonts w:asciiTheme="minorHAnsi" w:hAnsiTheme="minorHAnsi" w:cstheme="minorHAnsi"/>
                <w:sz w:val="20"/>
                <w:szCs w:val="20"/>
              </w:rPr>
              <w:t>me pour lire, il faut passer du phon</w:t>
            </w:r>
            <w:r w:rsidR="009B6A88" w:rsidRPr="007B5698">
              <w:rPr>
                <w:rFonts w:asciiTheme="minorHAnsi" w:hAnsiTheme="minorHAnsi" w:cstheme="minorHAnsi"/>
                <w:sz w:val="20"/>
                <w:szCs w:val="20"/>
              </w:rPr>
              <w:t>è</w:t>
            </w:r>
            <w:r w:rsidRPr="007B5698">
              <w:rPr>
                <w:rFonts w:asciiTheme="minorHAnsi" w:hAnsiTheme="minorHAnsi" w:cstheme="minorHAnsi"/>
                <w:sz w:val="20"/>
                <w:szCs w:val="20"/>
              </w:rPr>
              <w:t>me au graph</w:t>
            </w:r>
            <w:r w:rsidR="009B6A88" w:rsidRPr="007B5698">
              <w:rPr>
                <w:rFonts w:asciiTheme="minorHAnsi" w:hAnsiTheme="minorHAnsi" w:cstheme="minorHAnsi"/>
                <w:sz w:val="20"/>
                <w:szCs w:val="20"/>
              </w:rPr>
              <w:t>è</w:t>
            </w:r>
            <w:r w:rsidRPr="007B5698">
              <w:rPr>
                <w:rFonts w:asciiTheme="minorHAnsi" w:hAnsiTheme="minorHAnsi" w:cstheme="minorHAnsi"/>
                <w:sz w:val="20"/>
                <w:szCs w:val="20"/>
              </w:rPr>
              <w:t xml:space="preserve">me pour </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crire. La seconde op</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ration est plus difficile que la premi</w:t>
            </w:r>
            <w:r w:rsidR="009B6A88" w:rsidRPr="007B5698">
              <w:rPr>
                <w:rFonts w:asciiTheme="minorHAnsi" w:hAnsiTheme="minorHAnsi" w:cstheme="minorHAnsi"/>
                <w:sz w:val="20"/>
                <w:szCs w:val="20"/>
              </w:rPr>
              <w:t>è</w:t>
            </w:r>
            <w:r w:rsidRPr="007B5698">
              <w:rPr>
                <w:rFonts w:asciiTheme="minorHAnsi" w:hAnsiTheme="minorHAnsi" w:cstheme="minorHAnsi"/>
                <w:sz w:val="20"/>
                <w:szCs w:val="20"/>
              </w:rPr>
              <w:t>re. La difficult</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 de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criture par rapport </w:t>
            </w:r>
            <w:proofErr w:type="spellStart"/>
            <w:r w:rsidRPr="007B5698">
              <w:rPr>
                <w:rFonts w:asciiTheme="minorHAnsi" w:hAnsiTheme="minorHAnsi" w:cstheme="minorHAnsi"/>
                <w:sz w:val="20"/>
                <w:szCs w:val="20"/>
              </w:rPr>
              <w:t>a</w:t>
            </w:r>
            <w:proofErr w:type="spellEnd"/>
            <w:r w:rsidRPr="007B5698">
              <w:rPr>
                <w:rFonts w:asciiTheme="minorHAnsi" w:hAnsiTheme="minorHAnsi" w:cstheme="minorHAnsi"/>
                <w:sz w:val="20"/>
                <w:szCs w:val="20"/>
              </w:rPr>
              <w:t>̀ la lecture est encore plus marqu</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e quand il faut </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crire des mots dans le contexte d’une phrase, et donc tenir compte des accords, ce qui diff</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rencie fortement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 de l’oral en fran</w:t>
            </w:r>
            <w:r w:rsidR="009B6A88" w:rsidRPr="007B5698">
              <w:rPr>
                <w:rFonts w:asciiTheme="minorHAnsi" w:hAnsiTheme="minorHAnsi" w:cstheme="minorHAnsi"/>
                <w:sz w:val="20"/>
                <w:szCs w:val="20"/>
              </w:rPr>
              <w:t>ç</w:t>
            </w:r>
            <w:r w:rsidRPr="007B5698">
              <w:rPr>
                <w:rFonts w:asciiTheme="minorHAnsi" w:hAnsiTheme="minorHAnsi" w:cstheme="minorHAnsi"/>
                <w:sz w:val="20"/>
                <w:szCs w:val="20"/>
              </w:rPr>
              <w:t>ais. Toutefois, au-del</w:t>
            </w:r>
            <w:r w:rsidR="009B6A88" w:rsidRPr="007B5698">
              <w:rPr>
                <w:rFonts w:asciiTheme="minorHAnsi" w:hAnsiTheme="minorHAnsi" w:cstheme="minorHAnsi"/>
                <w:sz w:val="20"/>
                <w:szCs w:val="20"/>
              </w:rPr>
              <w:t>à</w:t>
            </w:r>
            <w:r w:rsidRPr="007B5698">
              <w:rPr>
                <w:rFonts w:asciiTheme="minorHAnsi" w:hAnsiTheme="minorHAnsi" w:cstheme="minorHAnsi"/>
                <w:sz w:val="20"/>
                <w:szCs w:val="20"/>
              </w:rPr>
              <w:t xml:space="preserve"> de ces diff</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rences, les similitudes entre apprentissage de la lecture et de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criture sont fortes.</w:t>
            </w:r>
            <w:r w:rsidRPr="007B5698">
              <w:rPr>
                <w:rFonts w:asciiTheme="minorHAnsi" w:hAnsiTheme="minorHAnsi" w:cstheme="minorHAnsi"/>
                <w:sz w:val="20"/>
                <w:szCs w:val="20"/>
              </w:rPr>
              <w:br/>
              <w:t xml:space="preserve">Savoir </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crire n</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cessite, en amont, la capacit</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 à former correctement les lettres en </w:t>
            </w:r>
            <w:r w:rsidR="009B6A88" w:rsidRPr="007B5698">
              <w:rPr>
                <w:rFonts w:asciiTheme="minorHAnsi" w:hAnsiTheme="minorHAnsi" w:cstheme="minorHAnsi"/>
                <w:sz w:val="20"/>
                <w:szCs w:val="20"/>
              </w:rPr>
              <w:lastRenderedPageBreak/>
              <w:t>é</w:t>
            </w:r>
            <w:r w:rsidRPr="007B5698">
              <w:rPr>
                <w:rFonts w:asciiTheme="minorHAnsi" w:hAnsiTheme="minorHAnsi" w:cstheme="minorHAnsi"/>
                <w:sz w:val="20"/>
                <w:szCs w:val="20"/>
              </w:rPr>
              <w:t>criture cursive et à encha</w:t>
            </w:r>
            <w:r w:rsidR="009B6A88" w:rsidRPr="007B5698">
              <w:rPr>
                <w:rFonts w:asciiTheme="minorHAnsi" w:hAnsiTheme="minorHAnsi" w:cstheme="minorHAnsi"/>
                <w:sz w:val="20"/>
                <w:szCs w:val="20"/>
              </w:rPr>
              <w:t>î</w:t>
            </w:r>
            <w:r w:rsidRPr="007B5698">
              <w:rPr>
                <w:rFonts w:asciiTheme="minorHAnsi" w:hAnsiTheme="minorHAnsi" w:cstheme="minorHAnsi"/>
                <w:sz w:val="20"/>
                <w:szCs w:val="20"/>
              </w:rPr>
              <w:t xml:space="preserve">ner rapidement leur tracé. Ce geste graphique doit </w:t>
            </w:r>
            <w:r w:rsidR="009B6A88" w:rsidRPr="007B5698">
              <w:rPr>
                <w:rFonts w:asciiTheme="minorHAnsi" w:hAnsiTheme="minorHAnsi" w:cstheme="minorHAnsi"/>
                <w:sz w:val="20"/>
                <w:szCs w:val="20"/>
              </w:rPr>
              <w:t>ê</w:t>
            </w:r>
            <w:r w:rsidRPr="007B5698">
              <w:rPr>
                <w:rFonts w:asciiTheme="minorHAnsi" w:hAnsiTheme="minorHAnsi" w:cstheme="minorHAnsi"/>
                <w:sz w:val="20"/>
                <w:szCs w:val="20"/>
              </w:rPr>
              <w:t>tre r</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p</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t</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 pour devenir pr</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cis et rapide. Il n</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cessite la plus grande attention de la part du professeur des </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coles. Ces proc</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dures doivent progressivement s’automatiser afin de d</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dier les ressources de m</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moire et d’attention à la planification de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 La production manuscrite de lettres permet une meilleure m</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morisation des mots </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crits, la m</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moire sensorimotrice venant assister la m</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moire visuelle. Il est donc important de pratiquer suffisamment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criture manuscrite afin que la lenteur du geste graphique ne nuise pas aux autres composantes de l’</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criture, et en particulier à celles que met en jeu la r</w:t>
            </w:r>
            <w:r w:rsidR="009B6A88" w:rsidRPr="007B5698">
              <w:rPr>
                <w:rFonts w:asciiTheme="minorHAnsi" w:hAnsiTheme="minorHAnsi" w:cstheme="minorHAnsi"/>
                <w:sz w:val="20"/>
                <w:szCs w:val="20"/>
              </w:rPr>
              <w:t>é</w:t>
            </w:r>
            <w:r w:rsidRPr="007B5698">
              <w:rPr>
                <w:rFonts w:asciiTheme="minorHAnsi" w:hAnsiTheme="minorHAnsi" w:cstheme="minorHAnsi"/>
                <w:sz w:val="20"/>
                <w:szCs w:val="20"/>
              </w:rPr>
              <w:t xml:space="preserve">daction d’un texte. </w:t>
            </w:r>
          </w:p>
        </w:tc>
        <w:tc>
          <w:tcPr>
            <w:tcW w:w="2126" w:type="dxa"/>
            <w:shd w:val="clear" w:color="auto" w:fill="E7E6E6" w:themeFill="background2"/>
          </w:tcPr>
          <w:p w:rsidR="00691F4A" w:rsidRPr="007B5698" w:rsidRDefault="00F337D7">
            <w:pPr>
              <w:rPr>
                <w:sz w:val="20"/>
                <w:szCs w:val="20"/>
              </w:rPr>
            </w:pPr>
            <w:hyperlink r:id="rId18" w:history="1">
              <w:r w:rsidR="00667430" w:rsidRPr="007B5698">
                <w:rPr>
                  <w:rStyle w:val="Lienhypertexte"/>
                  <w:sz w:val="20"/>
                  <w:szCs w:val="20"/>
                </w:rPr>
                <w:t>https://cache.media.eduscol.education.fr/file/CE1/64/7/EV18_C2_Francais_maitrise_correspondances_phoneme-grapheme_et_autres_caracteristiques_ecritur</w:t>
              </w:r>
              <w:r w:rsidR="00667430" w:rsidRPr="007B5698">
                <w:rPr>
                  <w:rStyle w:val="Lienhypertexte"/>
                  <w:sz w:val="20"/>
                  <w:szCs w:val="20"/>
                </w:rPr>
                <w:lastRenderedPageBreak/>
                <w:t>e_e2_e10_1160647.pdf</w:t>
              </w:r>
            </w:hyperlink>
          </w:p>
          <w:p w:rsidR="00667430" w:rsidRPr="007B5698" w:rsidRDefault="00667430">
            <w:pPr>
              <w:rPr>
                <w:sz w:val="20"/>
                <w:szCs w:val="20"/>
              </w:rPr>
            </w:pPr>
          </w:p>
        </w:tc>
      </w:tr>
    </w:tbl>
    <w:p w:rsidR="004F65D0" w:rsidRDefault="004F65D0"/>
    <w:p w:rsidR="00A83DFB" w:rsidRDefault="00A83DFB"/>
    <w:p w:rsidR="00CA34C1" w:rsidRDefault="00923C0E">
      <w:r w:rsidRPr="00923C0E">
        <w:rPr>
          <w:b/>
          <w:bCs/>
          <w:sz w:val="28"/>
          <w:szCs w:val="28"/>
        </w:rPr>
        <w:t>Ressources supplémentaires :</w:t>
      </w:r>
      <w:r>
        <w:t xml:space="preserve"> </w:t>
      </w:r>
      <w:hyperlink r:id="rId19" w:history="1">
        <w:r w:rsidR="00283437" w:rsidRPr="00DF09DB">
          <w:rPr>
            <w:rStyle w:val="Lienhypertexte"/>
            <w:rFonts w:cstheme="minorHAnsi"/>
            <w:color w:val="000000" w:themeColor="text1"/>
            <w:u w:val="none"/>
          </w:rPr>
          <w:t>Exemple de répartition des domaines en français sur une semaine au CP</w:t>
        </w:r>
      </w:hyperlink>
      <w:r w:rsidR="00CA34C1" w:rsidRPr="00DF09DB">
        <w:rPr>
          <w:rStyle w:val="Lienhypertexte"/>
          <w:rFonts w:cstheme="minorHAnsi"/>
          <w:color w:val="000000" w:themeColor="text1"/>
          <w:u w:val="none"/>
        </w:rPr>
        <w:t xml:space="preserve"> </w:t>
      </w:r>
    </w:p>
    <w:p w:rsidR="00C421A4" w:rsidRDefault="00F337D7">
      <w:pPr>
        <w:rPr>
          <w:rStyle w:val="Lienhypertexte"/>
          <w:rFonts w:cstheme="minorHAnsi"/>
          <w:color w:val="000000" w:themeColor="text1"/>
          <w:u w:val="none"/>
        </w:rPr>
      </w:pPr>
      <w:hyperlink r:id="rId20" w:history="1">
        <w:r w:rsidR="006C593F" w:rsidRPr="00570930">
          <w:rPr>
            <w:rStyle w:val="Lienhypertexte"/>
            <w:rFonts w:cstheme="minorHAnsi"/>
          </w:rPr>
          <w:t>http://www.circ-ien-vosges-nord.ac-strasbourg.fr/wp-content/uploads/2018/11/PROGRAMMATION-CP-retravailllée.pdf</w:t>
        </w:r>
      </w:hyperlink>
    </w:p>
    <w:p w:rsidR="006C593F" w:rsidRDefault="006C593F">
      <w:pPr>
        <w:rPr>
          <w:rStyle w:val="Lienhypertexte"/>
          <w:rFonts w:cstheme="minorHAnsi"/>
          <w:color w:val="000000" w:themeColor="text1"/>
          <w:u w:val="none"/>
        </w:rPr>
      </w:pPr>
    </w:p>
    <w:p w:rsidR="00267221" w:rsidRDefault="00267221">
      <w:pPr>
        <w:rPr>
          <w:rStyle w:val="Lienhypertexte"/>
          <w:rFonts w:cstheme="minorHAnsi"/>
          <w:color w:val="000000" w:themeColor="text1"/>
          <w:u w:val="none"/>
        </w:rPr>
      </w:pPr>
    </w:p>
    <w:p w:rsidR="00267221" w:rsidRDefault="00267221">
      <w:pPr>
        <w:rPr>
          <w:rStyle w:val="Lienhypertexte"/>
          <w:rFonts w:cstheme="minorHAnsi"/>
          <w:color w:val="000000" w:themeColor="text1"/>
          <w:u w:val="none"/>
        </w:rPr>
      </w:pPr>
    </w:p>
    <w:p w:rsidR="00283437" w:rsidRDefault="00727003">
      <w:r>
        <w:rPr>
          <w:rStyle w:val="Lienhypertexte"/>
          <w:rFonts w:cstheme="minorHAnsi"/>
          <w:color w:val="000000" w:themeColor="text1"/>
          <w:u w:val="none"/>
        </w:rPr>
        <w:tab/>
      </w:r>
      <w:r>
        <w:rPr>
          <w:rStyle w:val="Lienhypertexte"/>
          <w:rFonts w:cstheme="minorHAnsi"/>
          <w:color w:val="000000" w:themeColor="text1"/>
          <w:u w:val="none"/>
        </w:rPr>
        <w:tab/>
      </w:r>
      <w:r>
        <w:rPr>
          <w:rStyle w:val="Lienhypertexte"/>
          <w:rFonts w:cstheme="minorHAnsi"/>
          <w:color w:val="000000" w:themeColor="text1"/>
          <w:u w:val="none"/>
        </w:rPr>
        <w:tab/>
      </w:r>
      <w:r>
        <w:rPr>
          <w:rStyle w:val="Lienhypertexte"/>
          <w:rFonts w:cstheme="minorHAnsi"/>
          <w:color w:val="000000" w:themeColor="text1"/>
          <w:u w:val="none"/>
        </w:rPr>
        <w:tab/>
      </w:r>
      <w:r>
        <w:rPr>
          <w:rStyle w:val="Lienhypertexte"/>
          <w:rFonts w:cstheme="minorHAnsi"/>
          <w:color w:val="000000" w:themeColor="text1"/>
          <w:u w:val="none"/>
        </w:rPr>
        <w:tab/>
      </w:r>
    </w:p>
    <w:tbl>
      <w:tblPr>
        <w:tblStyle w:val="Grilledutableau"/>
        <w:tblW w:w="1559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2127"/>
        <w:gridCol w:w="2268"/>
        <w:gridCol w:w="2268"/>
        <w:gridCol w:w="7229"/>
        <w:gridCol w:w="1701"/>
      </w:tblGrid>
      <w:tr w:rsidR="00695965" w:rsidTr="00815F93">
        <w:trPr>
          <w:trHeight w:val="941"/>
        </w:trPr>
        <w:tc>
          <w:tcPr>
            <w:tcW w:w="2127" w:type="dxa"/>
            <w:tcBorders>
              <w:top w:val="nil"/>
              <w:left w:val="nil"/>
            </w:tcBorders>
            <w:vAlign w:val="center"/>
          </w:tcPr>
          <w:p w:rsidR="00691F4A" w:rsidRPr="009F4BEA" w:rsidRDefault="00F30BBD" w:rsidP="00F30BBD">
            <w:pPr>
              <w:jc w:val="center"/>
              <w:rPr>
                <w:rFonts w:cstheme="minorHAnsi"/>
                <w:b/>
                <w:bCs/>
                <w:sz w:val="28"/>
                <w:szCs w:val="28"/>
              </w:rPr>
            </w:pPr>
            <w:r w:rsidRPr="009F4BEA">
              <w:rPr>
                <w:rFonts w:cstheme="minorHAnsi"/>
                <w:b/>
                <w:bCs/>
                <w:sz w:val="28"/>
                <w:szCs w:val="28"/>
              </w:rPr>
              <w:t>Mathématiques</w:t>
            </w:r>
          </w:p>
        </w:tc>
        <w:tc>
          <w:tcPr>
            <w:tcW w:w="2268" w:type="dxa"/>
            <w:shd w:val="clear" w:color="auto" w:fill="D9E2F3" w:themeFill="accent1" w:themeFillTint="33"/>
            <w:vAlign w:val="center"/>
          </w:tcPr>
          <w:p w:rsidR="00691F4A" w:rsidRPr="00B52223" w:rsidRDefault="00691F4A" w:rsidP="004D31DB">
            <w:pPr>
              <w:jc w:val="center"/>
              <w:rPr>
                <w:b/>
                <w:bCs/>
                <w:sz w:val="28"/>
                <w:szCs w:val="28"/>
              </w:rPr>
            </w:pPr>
            <w:r w:rsidRPr="00B52223">
              <w:rPr>
                <w:b/>
                <w:bCs/>
                <w:sz w:val="28"/>
                <w:szCs w:val="28"/>
              </w:rPr>
              <w:t>CP</w:t>
            </w:r>
          </w:p>
        </w:tc>
        <w:tc>
          <w:tcPr>
            <w:tcW w:w="2268" w:type="dxa"/>
            <w:shd w:val="clear" w:color="auto" w:fill="D9E2F3" w:themeFill="accent1" w:themeFillTint="33"/>
            <w:vAlign w:val="center"/>
          </w:tcPr>
          <w:p w:rsidR="00691F4A" w:rsidRPr="00B52223" w:rsidRDefault="00691F4A" w:rsidP="004D31DB">
            <w:pPr>
              <w:jc w:val="center"/>
              <w:rPr>
                <w:b/>
                <w:bCs/>
                <w:sz w:val="28"/>
                <w:szCs w:val="28"/>
              </w:rPr>
            </w:pPr>
            <w:r w:rsidRPr="00B52223">
              <w:rPr>
                <w:b/>
                <w:bCs/>
                <w:sz w:val="28"/>
                <w:szCs w:val="28"/>
              </w:rPr>
              <w:t>CE1</w:t>
            </w:r>
          </w:p>
        </w:tc>
        <w:tc>
          <w:tcPr>
            <w:tcW w:w="7229" w:type="dxa"/>
            <w:shd w:val="clear" w:color="auto" w:fill="D9E2F3" w:themeFill="accent1" w:themeFillTint="33"/>
            <w:vAlign w:val="center"/>
          </w:tcPr>
          <w:p w:rsidR="00F30BBD" w:rsidRPr="00B52223" w:rsidRDefault="00F30BBD" w:rsidP="00EC1ADC">
            <w:pPr>
              <w:jc w:val="center"/>
              <w:rPr>
                <w:b/>
                <w:bCs/>
                <w:sz w:val="28"/>
                <w:szCs w:val="28"/>
              </w:rPr>
            </w:pPr>
            <w:r w:rsidRPr="00B52223">
              <w:rPr>
                <w:b/>
                <w:bCs/>
                <w:sz w:val="28"/>
                <w:szCs w:val="28"/>
              </w:rPr>
              <w:t>Valeur du test</w:t>
            </w:r>
          </w:p>
          <w:p w:rsidR="00691F4A" w:rsidRPr="00B52223" w:rsidRDefault="00F30BBD" w:rsidP="004F65D0">
            <w:pPr>
              <w:jc w:val="center"/>
              <w:rPr>
                <w:b/>
                <w:bCs/>
                <w:sz w:val="28"/>
                <w:szCs w:val="28"/>
              </w:rPr>
            </w:pPr>
            <w:r w:rsidRPr="00B52223">
              <w:rPr>
                <w:b/>
                <w:bCs/>
                <w:sz w:val="28"/>
                <w:szCs w:val="28"/>
              </w:rPr>
              <w:t>(enjeux prédictifs des compétences)</w:t>
            </w:r>
          </w:p>
        </w:tc>
        <w:tc>
          <w:tcPr>
            <w:tcW w:w="1701" w:type="dxa"/>
            <w:shd w:val="clear" w:color="auto" w:fill="D9E2F3" w:themeFill="accent1" w:themeFillTint="33"/>
            <w:vAlign w:val="center"/>
          </w:tcPr>
          <w:p w:rsidR="00691F4A" w:rsidRPr="00B52223" w:rsidRDefault="00F30BBD" w:rsidP="00F30BBD">
            <w:pPr>
              <w:jc w:val="center"/>
              <w:rPr>
                <w:b/>
                <w:bCs/>
                <w:sz w:val="28"/>
                <w:szCs w:val="28"/>
              </w:rPr>
            </w:pPr>
            <w:r w:rsidRPr="00B52223">
              <w:rPr>
                <w:b/>
                <w:bCs/>
                <w:sz w:val="28"/>
                <w:szCs w:val="28"/>
              </w:rPr>
              <w:t xml:space="preserve">Fiches ressources </w:t>
            </w:r>
            <w:proofErr w:type="spellStart"/>
            <w:r w:rsidRPr="00B52223">
              <w:rPr>
                <w:b/>
                <w:bCs/>
                <w:sz w:val="28"/>
                <w:szCs w:val="28"/>
              </w:rPr>
              <w:t>Eduscol</w:t>
            </w:r>
            <w:proofErr w:type="spellEnd"/>
          </w:p>
        </w:tc>
      </w:tr>
      <w:tr w:rsidR="00695965" w:rsidTr="00815F93">
        <w:tc>
          <w:tcPr>
            <w:tcW w:w="2127" w:type="dxa"/>
            <w:shd w:val="clear" w:color="auto" w:fill="E7E6E6" w:themeFill="background2"/>
            <w:vAlign w:val="center"/>
          </w:tcPr>
          <w:p w:rsidR="00F942C2" w:rsidRPr="009F4BEA" w:rsidRDefault="00F942C2" w:rsidP="00F942C2">
            <w:pPr>
              <w:jc w:val="center"/>
              <w:rPr>
                <w:rFonts w:cstheme="minorHAnsi"/>
                <w:b/>
                <w:bCs/>
                <w:sz w:val="28"/>
                <w:szCs w:val="28"/>
              </w:rPr>
            </w:pPr>
            <w:r w:rsidRPr="009F4BEA">
              <w:rPr>
                <w:rFonts w:cstheme="minorHAnsi"/>
                <w:b/>
                <w:bCs/>
                <w:sz w:val="28"/>
                <w:szCs w:val="28"/>
              </w:rPr>
              <w:lastRenderedPageBreak/>
              <w:t>Nombres et calculs</w:t>
            </w:r>
          </w:p>
        </w:tc>
        <w:tc>
          <w:tcPr>
            <w:tcW w:w="2268" w:type="dxa"/>
            <w:shd w:val="clear" w:color="auto" w:fill="E7E6E6" w:themeFill="background2"/>
          </w:tcPr>
          <w:p w:rsidR="00F942C2" w:rsidRDefault="00F942C2" w:rsidP="00676357">
            <w:pPr>
              <w:jc w:val="center"/>
            </w:pPr>
            <w:r w:rsidRPr="007B5698">
              <w:t>Associer un nombre à une position sur une ligne numérique</w:t>
            </w:r>
          </w:p>
          <w:p w:rsidR="004F06F0" w:rsidRDefault="004F06F0" w:rsidP="00676357">
            <w:pPr>
              <w:jc w:val="center"/>
            </w:pPr>
            <w:r>
              <w:t>(Ex 14)</w:t>
            </w:r>
          </w:p>
          <w:p w:rsidR="004F06F0" w:rsidRDefault="008F19D0" w:rsidP="00676357">
            <w:pPr>
              <w:jc w:val="center"/>
            </w:pPr>
            <w:r w:rsidRPr="008E0517">
              <w:rPr>
                <w:noProof/>
                <w:lang w:eastAsia="fr-FR"/>
              </w:rPr>
              <w:drawing>
                <wp:anchor distT="0" distB="0" distL="114300" distR="114300" simplePos="0" relativeHeight="251663360" behindDoc="1" locked="0" layoutInCell="1" allowOverlap="1" wp14:anchorId="12A47ACA" wp14:editId="4B075D11">
                  <wp:simplePos x="0" y="0"/>
                  <wp:positionH relativeFrom="column">
                    <wp:posOffset>3677</wp:posOffset>
                  </wp:positionH>
                  <wp:positionV relativeFrom="paragraph">
                    <wp:posOffset>228299</wp:posOffset>
                  </wp:positionV>
                  <wp:extent cx="1177846" cy="669212"/>
                  <wp:effectExtent l="0" t="0" r="3810" b="4445"/>
                  <wp:wrapTight wrapText="bothSides">
                    <wp:wrapPolygon edited="0">
                      <wp:start x="0" y="0"/>
                      <wp:lineTo x="0" y="21333"/>
                      <wp:lineTo x="21437" y="21333"/>
                      <wp:lineTo x="2143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031" t="13586" r="10267" b="54415"/>
                          <a:stretch/>
                        </pic:blipFill>
                        <pic:spPr bwMode="auto">
                          <a:xfrm>
                            <a:off x="0" y="0"/>
                            <a:ext cx="1177846" cy="669212"/>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06F0" w:rsidRPr="007B5698" w:rsidRDefault="004F06F0" w:rsidP="00676357">
            <w:pPr>
              <w:jc w:val="center"/>
            </w:pPr>
          </w:p>
        </w:tc>
        <w:tc>
          <w:tcPr>
            <w:tcW w:w="2268" w:type="dxa"/>
            <w:shd w:val="clear" w:color="auto" w:fill="E7E6E6" w:themeFill="background2"/>
          </w:tcPr>
          <w:p w:rsidR="00F942C2" w:rsidRDefault="004114D3" w:rsidP="00676357">
            <w:pPr>
              <w:jc w:val="center"/>
            </w:pPr>
            <w:r w:rsidRPr="008E0517">
              <w:rPr>
                <w:noProof/>
                <w:lang w:eastAsia="fr-FR"/>
              </w:rPr>
              <w:drawing>
                <wp:anchor distT="0" distB="0" distL="114300" distR="114300" simplePos="0" relativeHeight="251665408" behindDoc="1" locked="0" layoutInCell="1" allowOverlap="1" wp14:anchorId="15535CE7" wp14:editId="3A1FBCB8">
                  <wp:simplePos x="0" y="0"/>
                  <wp:positionH relativeFrom="column">
                    <wp:posOffset>-10371</wp:posOffset>
                  </wp:positionH>
                  <wp:positionV relativeFrom="paragraph">
                    <wp:posOffset>974524</wp:posOffset>
                  </wp:positionV>
                  <wp:extent cx="1177846" cy="669212"/>
                  <wp:effectExtent l="0" t="0" r="3810" b="4445"/>
                  <wp:wrapTight wrapText="bothSides">
                    <wp:wrapPolygon edited="0">
                      <wp:start x="0" y="0"/>
                      <wp:lineTo x="0" y="21333"/>
                      <wp:lineTo x="21437" y="21333"/>
                      <wp:lineTo x="2143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10031" t="13586" r="10267" b="54415"/>
                          <a:stretch/>
                        </pic:blipFill>
                        <pic:spPr bwMode="auto">
                          <a:xfrm>
                            <a:off x="0" y="0"/>
                            <a:ext cx="1177846" cy="669212"/>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42C2" w:rsidRPr="007B5698">
              <w:t>Associer un nombre à une position sur une ligne numérique</w:t>
            </w:r>
          </w:p>
          <w:p w:rsidR="00720A1C" w:rsidRPr="007B5698" w:rsidRDefault="00720A1C" w:rsidP="00676357">
            <w:pPr>
              <w:jc w:val="center"/>
            </w:pPr>
            <w:r>
              <w:t>(Ex 15)</w:t>
            </w:r>
          </w:p>
        </w:tc>
        <w:tc>
          <w:tcPr>
            <w:tcW w:w="7229" w:type="dxa"/>
            <w:shd w:val="clear" w:color="auto" w:fill="E7E6E6" w:themeFill="background2"/>
          </w:tcPr>
          <w:p w:rsidR="00562C84" w:rsidRPr="009F4BEA" w:rsidRDefault="00562C84" w:rsidP="00562C8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L’id</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e que les nombres forment une ligne orient</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e de la gauche vers la droite est l’un des concepts les plus fondamentaux et les plus utiles en math</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matiques. Chez l’adulte, le nombre et l’espace sont automatiquement associ</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s dans les m</w:t>
            </w:r>
            <w:r w:rsidR="00047AC8" w:rsidRPr="009F4BEA">
              <w:rPr>
                <w:rFonts w:asciiTheme="minorHAnsi" w:hAnsiTheme="minorHAnsi" w:cstheme="minorHAnsi"/>
                <w:sz w:val="20"/>
                <w:szCs w:val="20"/>
              </w:rPr>
              <w:t>ê</w:t>
            </w:r>
            <w:r w:rsidRPr="009F4BEA">
              <w:rPr>
                <w:rFonts w:asciiTheme="minorHAnsi" w:hAnsiTheme="minorHAnsi" w:cstheme="minorHAnsi"/>
                <w:sz w:val="20"/>
                <w:szCs w:val="20"/>
              </w:rPr>
              <w:t>mes r</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gions du cerveau, et le concept de « ligne num</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rique » facilite la comp</w:t>
            </w:r>
            <w:r w:rsidR="00047AC8" w:rsidRPr="009F4BEA">
              <w:rPr>
                <w:rFonts w:asciiTheme="minorHAnsi" w:hAnsiTheme="minorHAnsi" w:cstheme="minorHAnsi"/>
                <w:sz w:val="20"/>
                <w:szCs w:val="20"/>
              </w:rPr>
              <w:t>ré</w:t>
            </w:r>
            <w:r w:rsidRPr="009F4BEA">
              <w:rPr>
                <w:rFonts w:asciiTheme="minorHAnsi" w:hAnsiTheme="minorHAnsi" w:cstheme="minorHAnsi"/>
                <w:sz w:val="20"/>
                <w:szCs w:val="20"/>
              </w:rPr>
              <w:t>hension de l’arithm</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 xml:space="preserve">tique : additionner, c’est se </w:t>
            </w:r>
            <w:r w:rsidR="00047AC8" w:rsidRPr="009F4BEA">
              <w:rPr>
                <w:rFonts w:asciiTheme="minorHAnsi" w:hAnsiTheme="minorHAnsi" w:cstheme="minorHAnsi"/>
                <w:sz w:val="20"/>
                <w:szCs w:val="20"/>
              </w:rPr>
              <w:t>dé</w:t>
            </w:r>
            <w:r w:rsidRPr="009F4BEA">
              <w:rPr>
                <w:rFonts w:asciiTheme="minorHAnsi" w:hAnsiTheme="minorHAnsi" w:cstheme="minorHAnsi"/>
                <w:sz w:val="20"/>
                <w:szCs w:val="20"/>
              </w:rPr>
              <w:t>placer d’un certain nombre d’unit</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s vers la droite, etc. La correspondance nombre-espace</w:t>
            </w:r>
            <w:r w:rsidR="0034493A">
              <w:rPr>
                <w:rFonts w:asciiTheme="minorHAnsi" w:hAnsiTheme="minorHAnsi" w:cstheme="minorHAnsi"/>
                <w:sz w:val="20"/>
                <w:szCs w:val="20"/>
              </w:rPr>
              <w:t xml:space="preserve"> </w:t>
            </w:r>
            <w:r w:rsidRPr="009F4BEA">
              <w:rPr>
                <w:rFonts w:asciiTheme="minorHAnsi" w:hAnsiTheme="minorHAnsi" w:cstheme="minorHAnsi"/>
                <w:sz w:val="20"/>
                <w:szCs w:val="20"/>
              </w:rPr>
              <w:t xml:space="preserve">est </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galement fondamentale en g</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om</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trie (litt</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 xml:space="preserve">ralement la mesure de la terre) : les nombres servent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mesurer l’espace. Cette id</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e cl</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 xml:space="preserve"> sous-tend l’apprentissage ult</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rieur de toute une s</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rie de concepts math</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matiques plus avanc</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s : coordonn</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es spatiales, nombre n</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gatif, fraction, nombre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el, nombre complexe... </w:t>
            </w:r>
          </w:p>
          <w:p w:rsidR="00562C84" w:rsidRPr="009F4BEA" w:rsidRDefault="00562C84" w:rsidP="00562C8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Ensuite, en CE1, la m</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taphore de la « ligne num</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rique » doit commencer à devenir rapide et automatique. Or, si les enfants comprennent vite que les nombres peuvent s’organiser de gauche à droite, leur intuition initiale est que les petits nombres sont plus espac</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s que les grands</w:t>
            </w:r>
            <w:r w:rsidR="00C64FCF">
              <w:rPr>
                <w:rFonts w:asciiTheme="minorHAnsi" w:hAnsiTheme="minorHAnsi" w:cstheme="minorHAnsi"/>
                <w:sz w:val="20"/>
                <w:szCs w:val="20"/>
              </w:rPr>
              <w:t xml:space="preserve"> </w:t>
            </w:r>
            <w:r w:rsidRPr="009F4BEA">
              <w:rPr>
                <w:rFonts w:asciiTheme="minorHAnsi" w:hAnsiTheme="minorHAnsi" w:cstheme="minorHAnsi"/>
                <w:sz w:val="20"/>
                <w:szCs w:val="20"/>
              </w:rPr>
              <w:t>(1 est tr</w:t>
            </w:r>
            <w:r w:rsidR="00047AC8" w:rsidRPr="009F4BEA">
              <w:rPr>
                <w:rFonts w:asciiTheme="minorHAnsi" w:hAnsiTheme="minorHAnsi" w:cstheme="minorHAnsi"/>
                <w:sz w:val="20"/>
                <w:szCs w:val="20"/>
              </w:rPr>
              <w:t>è</w:t>
            </w:r>
            <w:r w:rsidRPr="009F4BEA">
              <w:rPr>
                <w:rFonts w:asciiTheme="minorHAnsi" w:hAnsiTheme="minorHAnsi" w:cstheme="minorHAnsi"/>
                <w:sz w:val="20"/>
                <w:szCs w:val="20"/>
              </w:rPr>
              <w:t>s diff</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 xml:space="preserve">rent de 2, tandis que 9 ressemble beaucoup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10). Leur perception est fond</w:t>
            </w:r>
            <w:r w:rsidR="00047AC8" w:rsidRPr="009F4BEA">
              <w:rPr>
                <w:rFonts w:asciiTheme="minorHAnsi" w:hAnsiTheme="minorHAnsi" w:cstheme="minorHAnsi"/>
                <w:sz w:val="20"/>
                <w:szCs w:val="20"/>
              </w:rPr>
              <w:t>é</w:t>
            </w:r>
            <w:r w:rsidRPr="009F4BEA">
              <w:rPr>
                <w:rFonts w:asciiTheme="minorHAnsi" w:hAnsiTheme="minorHAnsi" w:cstheme="minorHAnsi"/>
                <w:sz w:val="20"/>
                <w:szCs w:val="20"/>
              </w:rPr>
              <w:t>e</w:t>
            </w:r>
            <w:r w:rsidR="00C64FCF">
              <w:rPr>
                <w:rFonts w:asciiTheme="minorHAnsi" w:hAnsiTheme="minorHAnsi" w:cstheme="minorHAnsi"/>
                <w:sz w:val="20"/>
                <w:szCs w:val="20"/>
              </w:rPr>
              <w:t xml:space="preserve"> </w:t>
            </w:r>
            <w:r w:rsidRPr="009F4BEA">
              <w:rPr>
                <w:rFonts w:asciiTheme="minorHAnsi" w:hAnsiTheme="minorHAnsi" w:cstheme="minorHAnsi"/>
                <w:sz w:val="20"/>
                <w:szCs w:val="20"/>
              </w:rPr>
              <w:t>sur les proportions, c’est pourquoi ils croient que 10 est au milieu de l’intervalle de 1 à 100 ! (parce qu’il y a le m</w:t>
            </w:r>
            <w:r w:rsidR="00047AC8" w:rsidRPr="009F4BEA">
              <w:rPr>
                <w:rFonts w:asciiTheme="minorHAnsi" w:hAnsiTheme="minorHAnsi" w:cstheme="minorHAnsi"/>
                <w:sz w:val="20"/>
                <w:szCs w:val="20"/>
              </w:rPr>
              <w:t>ê</w:t>
            </w:r>
            <w:r w:rsidRPr="009F4BEA">
              <w:rPr>
                <w:rFonts w:asciiTheme="minorHAnsi" w:hAnsiTheme="minorHAnsi" w:cstheme="minorHAnsi"/>
                <w:sz w:val="20"/>
                <w:szCs w:val="20"/>
              </w:rPr>
              <w:t xml:space="preserve">me rapport entre 10 et 1 qu’entre 100 et 10). On dit que leur ligne mentale est approximative et logarithmique. Une </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tape cruciale de leur d</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 xml:space="preserve">veloppement cognitif consiste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comprendre que la ligne num</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 xml:space="preserve">rique est en </w:t>
            </w:r>
            <w:r w:rsidR="00104FBE" w:rsidRPr="009F4BEA">
              <w:rPr>
                <w:rFonts w:asciiTheme="minorHAnsi" w:hAnsiTheme="minorHAnsi" w:cstheme="minorHAnsi"/>
                <w:sz w:val="20"/>
                <w:szCs w:val="20"/>
              </w:rPr>
              <w:t>ré</w:t>
            </w:r>
            <w:r w:rsidRPr="009F4BEA">
              <w:rPr>
                <w:rFonts w:asciiTheme="minorHAnsi" w:hAnsiTheme="minorHAnsi" w:cstheme="minorHAnsi"/>
                <w:sz w:val="20"/>
                <w:szCs w:val="20"/>
              </w:rPr>
              <w:t>alit</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 xml:space="preserve"> pr</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cise et lin</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aire, c’est-</w:t>
            </w:r>
            <w:r w:rsidR="00104FBE" w:rsidRPr="009F4BEA">
              <w:rPr>
                <w:rFonts w:asciiTheme="minorHAnsi" w:hAnsiTheme="minorHAnsi" w:cstheme="minorHAnsi"/>
                <w:sz w:val="20"/>
                <w:szCs w:val="20"/>
              </w:rPr>
              <w:t>à</w:t>
            </w:r>
            <w:r w:rsidRPr="009F4BEA">
              <w:rPr>
                <w:rFonts w:asciiTheme="minorHAnsi" w:hAnsiTheme="minorHAnsi" w:cstheme="minorHAnsi"/>
                <w:sz w:val="20"/>
                <w:szCs w:val="20"/>
              </w:rPr>
              <w:t>-dire qu’il y a le m</w:t>
            </w:r>
            <w:r w:rsidR="00104FBE" w:rsidRPr="009F4BEA">
              <w:rPr>
                <w:rFonts w:asciiTheme="minorHAnsi" w:hAnsiTheme="minorHAnsi" w:cstheme="minorHAnsi"/>
                <w:sz w:val="20"/>
                <w:szCs w:val="20"/>
              </w:rPr>
              <w:t>ê</w:t>
            </w:r>
            <w:r w:rsidRPr="009F4BEA">
              <w:rPr>
                <w:rFonts w:asciiTheme="minorHAnsi" w:hAnsiTheme="minorHAnsi" w:cstheme="minorHAnsi"/>
                <w:sz w:val="20"/>
                <w:szCs w:val="20"/>
              </w:rPr>
              <w:t>me espace entre tous les nombres cons</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 xml:space="preserve">cutifs n et n+1 – et qu’on peut donc s’en servir pour faire des mesures, des additions, des soustractions... </w:t>
            </w:r>
          </w:p>
          <w:p w:rsidR="00F942C2" w:rsidRPr="009F4BEA" w:rsidRDefault="00562C84" w:rsidP="00562C84">
            <w:pPr>
              <w:pStyle w:val="NormalWeb"/>
              <w:shd w:val="clear" w:color="auto" w:fill="FFEAED"/>
              <w:jc w:val="both"/>
              <w:rPr>
                <w:sz w:val="20"/>
                <w:szCs w:val="20"/>
              </w:rPr>
            </w:pPr>
            <w:r w:rsidRPr="009F4BEA">
              <w:rPr>
                <w:rFonts w:asciiTheme="minorHAnsi" w:hAnsiTheme="minorHAnsi" w:cstheme="minorHAnsi"/>
                <w:sz w:val="20"/>
                <w:szCs w:val="20"/>
              </w:rPr>
              <w:t xml:space="preserve">C’est pourquoi l’exercice proposé </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value la compr</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hension pr</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 xml:space="preserve">cise des positions de chaque nombre dans l’espace. L’enfant doit apprendre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faire attention aux bornes et à mobiliser toutes ses connaissances (comptage, division par deux, approximation) de fa</w:t>
            </w:r>
            <w:r w:rsidR="00104FBE" w:rsidRPr="009F4BEA">
              <w:rPr>
                <w:rFonts w:asciiTheme="minorHAnsi" w:hAnsiTheme="minorHAnsi" w:cstheme="minorHAnsi"/>
                <w:sz w:val="20"/>
                <w:szCs w:val="20"/>
              </w:rPr>
              <w:t>ç</w:t>
            </w:r>
            <w:r w:rsidRPr="009F4BEA">
              <w:rPr>
                <w:rFonts w:asciiTheme="minorHAnsi" w:hAnsiTheme="minorHAnsi" w:cstheme="minorHAnsi"/>
                <w:sz w:val="20"/>
                <w:szCs w:val="20"/>
              </w:rPr>
              <w:t>on adapt</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e pour r</w:t>
            </w:r>
            <w:r w:rsidR="00104FBE" w:rsidRPr="009F4BEA">
              <w:rPr>
                <w:rFonts w:asciiTheme="minorHAnsi" w:hAnsiTheme="minorHAnsi" w:cstheme="minorHAnsi"/>
                <w:sz w:val="20"/>
                <w:szCs w:val="20"/>
              </w:rPr>
              <w:t>é</w:t>
            </w:r>
            <w:r w:rsidRPr="009F4BEA">
              <w:rPr>
                <w:rFonts w:asciiTheme="minorHAnsi" w:hAnsiTheme="minorHAnsi" w:cstheme="minorHAnsi"/>
                <w:sz w:val="20"/>
                <w:szCs w:val="20"/>
              </w:rPr>
              <w:t>soudre chaque probl</w:t>
            </w:r>
            <w:r w:rsidR="00423286" w:rsidRPr="009F4BEA">
              <w:rPr>
                <w:rFonts w:asciiTheme="minorHAnsi" w:hAnsiTheme="minorHAnsi" w:cstheme="minorHAnsi"/>
                <w:sz w:val="20"/>
                <w:szCs w:val="20"/>
              </w:rPr>
              <w:t>è</w:t>
            </w:r>
            <w:r w:rsidRPr="009F4BEA">
              <w:rPr>
                <w:rFonts w:asciiTheme="minorHAnsi" w:hAnsiTheme="minorHAnsi" w:cstheme="minorHAnsi"/>
                <w:sz w:val="20"/>
                <w:szCs w:val="20"/>
              </w:rPr>
              <w:t>me.</w:t>
            </w:r>
            <w:r w:rsidRPr="009F4BEA">
              <w:rPr>
                <w:rFonts w:ascii="DINPro" w:hAnsi="DINPro"/>
                <w:sz w:val="20"/>
                <w:szCs w:val="20"/>
              </w:rPr>
              <w:t xml:space="preserve"> </w:t>
            </w:r>
          </w:p>
        </w:tc>
        <w:tc>
          <w:tcPr>
            <w:tcW w:w="1701" w:type="dxa"/>
            <w:shd w:val="clear" w:color="auto" w:fill="E7E6E6" w:themeFill="background2"/>
          </w:tcPr>
          <w:p w:rsidR="00F942C2" w:rsidRPr="009F4BEA" w:rsidRDefault="00F337D7" w:rsidP="00F942C2">
            <w:pPr>
              <w:rPr>
                <w:sz w:val="20"/>
                <w:szCs w:val="20"/>
              </w:rPr>
            </w:pPr>
            <w:hyperlink r:id="rId22" w:history="1">
              <w:r w:rsidR="007D7865" w:rsidRPr="009F4BEA">
                <w:rPr>
                  <w:rStyle w:val="Lienhypertexte"/>
                  <w:sz w:val="20"/>
                  <w:szCs w:val="20"/>
                </w:rPr>
                <w:t>https://cache.media.eduscol.education.fr/file/Debut_annee/63/1/EV18_C2_Maths_Debut_de_CP_Nombres_et_calcul_e16_1160631.pdf</w:t>
              </w:r>
            </w:hyperlink>
          </w:p>
          <w:p w:rsidR="007D7865" w:rsidRPr="009F4BEA" w:rsidRDefault="007D7865" w:rsidP="00F942C2">
            <w:pPr>
              <w:rPr>
                <w:sz w:val="20"/>
                <w:szCs w:val="20"/>
              </w:rPr>
            </w:pPr>
          </w:p>
        </w:tc>
      </w:tr>
      <w:tr w:rsidR="00695965" w:rsidTr="00815F93">
        <w:trPr>
          <w:trHeight w:val="88"/>
        </w:trPr>
        <w:tc>
          <w:tcPr>
            <w:tcW w:w="2127" w:type="dxa"/>
            <w:vMerge w:val="restart"/>
            <w:shd w:val="clear" w:color="auto" w:fill="E7E6E6" w:themeFill="background2"/>
            <w:vAlign w:val="center"/>
          </w:tcPr>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F942C2" w:rsidRPr="009F4BEA" w:rsidRDefault="00D5765A" w:rsidP="00676357">
            <w:pPr>
              <w:jc w:val="center"/>
              <w:rPr>
                <w:rFonts w:cstheme="minorHAnsi"/>
                <w:b/>
                <w:bCs/>
                <w:sz w:val="28"/>
                <w:szCs w:val="28"/>
              </w:rPr>
            </w:pPr>
            <w:r w:rsidRPr="009F4BEA">
              <w:rPr>
                <w:rFonts w:cstheme="minorHAnsi"/>
                <w:b/>
                <w:bCs/>
                <w:sz w:val="28"/>
                <w:szCs w:val="28"/>
              </w:rPr>
              <w:t>Nombres et calculs</w:t>
            </w: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D5765A" w:rsidRPr="009F4BEA" w:rsidRDefault="00D5765A" w:rsidP="00D5765A">
            <w:pPr>
              <w:jc w:val="center"/>
              <w:rPr>
                <w:rFonts w:cstheme="minorHAnsi"/>
                <w:b/>
                <w:bCs/>
                <w:sz w:val="28"/>
                <w:szCs w:val="28"/>
              </w:rPr>
            </w:pPr>
          </w:p>
          <w:p w:rsidR="00676357" w:rsidRDefault="00676357" w:rsidP="00676357">
            <w:pPr>
              <w:rPr>
                <w:rFonts w:cstheme="minorHAnsi"/>
                <w:b/>
                <w:bCs/>
                <w:sz w:val="28"/>
                <w:szCs w:val="28"/>
              </w:rPr>
            </w:pPr>
          </w:p>
          <w:p w:rsidR="00D5765A" w:rsidRPr="009F4BEA" w:rsidRDefault="00D5765A" w:rsidP="00676357">
            <w:pPr>
              <w:jc w:val="center"/>
              <w:rPr>
                <w:rFonts w:cstheme="minorHAnsi"/>
                <w:b/>
                <w:bCs/>
                <w:sz w:val="28"/>
                <w:szCs w:val="28"/>
              </w:rPr>
            </w:pPr>
            <w:r w:rsidRPr="009F4BEA">
              <w:rPr>
                <w:rFonts w:cstheme="minorHAnsi"/>
                <w:b/>
                <w:bCs/>
                <w:sz w:val="28"/>
                <w:szCs w:val="28"/>
              </w:rPr>
              <w:lastRenderedPageBreak/>
              <w:t>Nombres et calculs</w:t>
            </w:r>
          </w:p>
        </w:tc>
        <w:tc>
          <w:tcPr>
            <w:tcW w:w="2268" w:type="dxa"/>
            <w:shd w:val="clear" w:color="auto" w:fill="E7E6E6" w:themeFill="background2"/>
          </w:tcPr>
          <w:p w:rsidR="00F942C2" w:rsidRDefault="00F942C2" w:rsidP="00676357">
            <w:pPr>
              <w:jc w:val="center"/>
            </w:pPr>
            <w:r w:rsidRPr="007B5698">
              <w:lastRenderedPageBreak/>
              <w:t>Résoudre des problèmes</w:t>
            </w:r>
          </w:p>
          <w:p w:rsidR="008F19D0" w:rsidRPr="007B5698" w:rsidRDefault="00815F93" w:rsidP="00215307">
            <w:pPr>
              <w:jc w:val="center"/>
            </w:pPr>
            <w:r w:rsidRPr="00BD6FAD">
              <w:rPr>
                <w:noProof/>
                <w:lang w:eastAsia="fr-FR"/>
              </w:rPr>
              <w:lastRenderedPageBreak/>
              <w:drawing>
                <wp:anchor distT="0" distB="0" distL="114300" distR="114300" simplePos="0" relativeHeight="251669504" behindDoc="1" locked="0" layoutInCell="1" allowOverlap="1" wp14:anchorId="446921C5" wp14:editId="104161E1">
                  <wp:simplePos x="0" y="0"/>
                  <wp:positionH relativeFrom="column">
                    <wp:posOffset>222250</wp:posOffset>
                  </wp:positionH>
                  <wp:positionV relativeFrom="paragraph">
                    <wp:posOffset>315334</wp:posOffset>
                  </wp:positionV>
                  <wp:extent cx="833755" cy="946150"/>
                  <wp:effectExtent l="0" t="0" r="4445" b="6350"/>
                  <wp:wrapTight wrapText="bothSides">
                    <wp:wrapPolygon edited="0">
                      <wp:start x="0" y="0"/>
                      <wp:lineTo x="0" y="21455"/>
                      <wp:lineTo x="21386" y="21455"/>
                      <wp:lineTo x="21386"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6827" t="14178" r="8460" b="17883"/>
                          <a:stretch/>
                        </pic:blipFill>
                        <pic:spPr bwMode="auto">
                          <a:xfrm>
                            <a:off x="0" y="0"/>
                            <a:ext cx="833755" cy="946150"/>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19D0">
              <w:t>(Ex 6)</w:t>
            </w:r>
          </w:p>
        </w:tc>
        <w:tc>
          <w:tcPr>
            <w:tcW w:w="2268" w:type="dxa"/>
            <w:shd w:val="clear" w:color="auto" w:fill="E7E6E6" w:themeFill="background2"/>
          </w:tcPr>
          <w:p w:rsidR="00F942C2" w:rsidRDefault="00F942C2" w:rsidP="00676357">
            <w:pPr>
              <w:jc w:val="center"/>
            </w:pPr>
            <w:r w:rsidRPr="007B5698">
              <w:lastRenderedPageBreak/>
              <w:t>Résoudre des problèmes</w:t>
            </w:r>
          </w:p>
          <w:p w:rsidR="0039647B" w:rsidRPr="007B5698" w:rsidRDefault="0039647B" w:rsidP="00676357">
            <w:pPr>
              <w:jc w:val="center"/>
            </w:pPr>
            <w:r w:rsidRPr="00BA1BFD">
              <w:rPr>
                <w:noProof/>
                <w:lang w:eastAsia="fr-FR"/>
              </w:rPr>
              <w:drawing>
                <wp:anchor distT="0" distB="0" distL="114300" distR="114300" simplePos="0" relativeHeight="251677696" behindDoc="1" locked="0" layoutInCell="1" allowOverlap="1" wp14:anchorId="31CF63ED">
                  <wp:simplePos x="0" y="0"/>
                  <wp:positionH relativeFrom="column">
                    <wp:posOffset>8890</wp:posOffset>
                  </wp:positionH>
                  <wp:positionV relativeFrom="paragraph">
                    <wp:posOffset>368902</wp:posOffset>
                  </wp:positionV>
                  <wp:extent cx="1210023" cy="638494"/>
                  <wp:effectExtent l="12700" t="12700" r="9525" b="9525"/>
                  <wp:wrapTight wrapText="bothSides">
                    <wp:wrapPolygon edited="0">
                      <wp:start x="-227" y="-430"/>
                      <wp:lineTo x="-227" y="21493"/>
                      <wp:lineTo x="21543" y="21493"/>
                      <wp:lineTo x="21543" y="-430"/>
                      <wp:lineTo x="-227" y="-43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896" t="15261" r="17210" b="57560"/>
                          <a:stretch/>
                        </pic:blipFill>
                        <pic:spPr bwMode="auto">
                          <a:xfrm>
                            <a:off x="0" y="0"/>
                            <a:ext cx="1210023" cy="638494"/>
                          </a:xfrm>
                          <a:prstGeom prst="rect">
                            <a:avLst/>
                          </a:prstGeom>
                          <a:solidFill>
                            <a:schemeClr val="bg1"/>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5948">
              <w:t>(Ex 13)</w:t>
            </w:r>
          </w:p>
        </w:tc>
        <w:tc>
          <w:tcPr>
            <w:tcW w:w="7229" w:type="dxa"/>
            <w:shd w:val="clear" w:color="auto" w:fill="E7E6E6" w:themeFill="background2"/>
          </w:tcPr>
          <w:p w:rsidR="00F942C2" w:rsidRPr="009F4BEA" w:rsidRDefault="00423286" w:rsidP="00AB04B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L</w:t>
            </w:r>
            <w:r w:rsidR="0025437B" w:rsidRPr="009F4BEA">
              <w:rPr>
                <w:rFonts w:asciiTheme="minorHAnsi" w:hAnsiTheme="minorHAnsi" w:cstheme="minorHAnsi"/>
                <w:sz w:val="20"/>
                <w:szCs w:val="20"/>
              </w:rPr>
              <w:t>es comparaisons internationales PISA et PIRLS sugg</w:t>
            </w:r>
            <w:r w:rsidRPr="009F4BEA">
              <w:rPr>
                <w:rFonts w:asciiTheme="minorHAnsi" w:hAnsiTheme="minorHAnsi" w:cstheme="minorHAnsi"/>
                <w:sz w:val="20"/>
                <w:szCs w:val="20"/>
              </w:rPr>
              <w:t>è</w:t>
            </w:r>
            <w:r w:rsidR="0025437B" w:rsidRPr="009F4BEA">
              <w:rPr>
                <w:rFonts w:asciiTheme="minorHAnsi" w:hAnsiTheme="minorHAnsi" w:cstheme="minorHAnsi"/>
                <w:sz w:val="20"/>
                <w:szCs w:val="20"/>
              </w:rPr>
              <w:t>rent que beaucoup d’enfants fran</w:t>
            </w:r>
            <w:r w:rsidRPr="009F4BEA">
              <w:rPr>
                <w:rFonts w:asciiTheme="minorHAnsi" w:hAnsiTheme="minorHAnsi" w:cstheme="minorHAnsi"/>
                <w:sz w:val="20"/>
                <w:szCs w:val="20"/>
              </w:rPr>
              <w:t>ç</w:t>
            </w:r>
            <w:r w:rsidR="0025437B" w:rsidRPr="009F4BEA">
              <w:rPr>
                <w:rFonts w:asciiTheme="minorHAnsi" w:hAnsiTheme="minorHAnsi" w:cstheme="minorHAnsi"/>
                <w:sz w:val="20"/>
                <w:szCs w:val="20"/>
              </w:rPr>
              <w:t xml:space="preserve">ais </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prouvent des difficult</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s prononc</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es à utiliser leurs connaissances math</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matiques dans un contexte pratique. Ils peuvent connaitre les tables et les proc</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dures sans savoir les appliquer </w:t>
            </w:r>
            <w:proofErr w:type="spellStart"/>
            <w:r w:rsidR="0025437B" w:rsidRPr="009F4BEA">
              <w:rPr>
                <w:rFonts w:asciiTheme="minorHAnsi" w:hAnsiTheme="minorHAnsi" w:cstheme="minorHAnsi"/>
                <w:sz w:val="20"/>
                <w:szCs w:val="20"/>
              </w:rPr>
              <w:t>a</w:t>
            </w:r>
            <w:proofErr w:type="spellEnd"/>
            <w:r w:rsidR="0025437B" w:rsidRPr="009F4BEA">
              <w:rPr>
                <w:rFonts w:asciiTheme="minorHAnsi" w:hAnsiTheme="minorHAnsi" w:cstheme="minorHAnsi"/>
                <w:sz w:val="20"/>
                <w:szCs w:val="20"/>
              </w:rPr>
              <w:t>̀ bon escient, dans des cas pratiques, parce qu’ils n’en per</w:t>
            </w:r>
            <w:r w:rsidRPr="009F4BEA">
              <w:rPr>
                <w:rFonts w:asciiTheme="minorHAnsi" w:hAnsiTheme="minorHAnsi" w:cstheme="minorHAnsi"/>
                <w:sz w:val="20"/>
                <w:szCs w:val="20"/>
              </w:rPr>
              <w:t>ç</w:t>
            </w:r>
            <w:r w:rsidR="0025437B" w:rsidRPr="009F4BEA">
              <w:rPr>
                <w:rFonts w:asciiTheme="minorHAnsi" w:hAnsiTheme="minorHAnsi" w:cstheme="minorHAnsi"/>
                <w:sz w:val="20"/>
                <w:szCs w:val="20"/>
              </w:rPr>
              <w:t>oivent pas l’utilit</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 ou m</w:t>
            </w:r>
            <w:r w:rsidRPr="009F4BEA">
              <w:rPr>
                <w:rFonts w:asciiTheme="minorHAnsi" w:hAnsiTheme="minorHAnsi" w:cstheme="minorHAnsi"/>
                <w:sz w:val="20"/>
                <w:szCs w:val="20"/>
              </w:rPr>
              <w:t>ê</w:t>
            </w:r>
            <w:r w:rsidR="0025437B" w:rsidRPr="009F4BEA">
              <w:rPr>
                <w:rFonts w:asciiTheme="minorHAnsi" w:hAnsiTheme="minorHAnsi" w:cstheme="minorHAnsi"/>
                <w:sz w:val="20"/>
                <w:szCs w:val="20"/>
              </w:rPr>
              <w:t>me le sens. Devenir un expert en arithm</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tique, c’est se constituer un r</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pertoire de strat</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gies pour r</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soudre des probl</w:t>
            </w:r>
            <w:r w:rsidRPr="009F4BEA">
              <w:rPr>
                <w:rFonts w:asciiTheme="minorHAnsi" w:hAnsiTheme="minorHAnsi" w:cstheme="minorHAnsi"/>
                <w:sz w:val="20"/>
                <w:szCs w:val="20"/>
              </w:rPr>
              <w:t>è</w:t>
            </w:r>
            <w:r w:rsidR="0025437B" w:rsidRPr="009F4BEA">
              <w:rPr>
                <w:rFonts w:asciiTheme="minorHAnsi" w:hAnsiTheme="minorHAnsi" w:cstheme="minorHAnsi"/>
                <w:sz w:val="20"/>
                <w:szCs w:val="20"/>
              </w:rPr>
              <w:t>mes sp</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cifiques : additionner pour combiner deux collections, soustraire pour d</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terminer la distance entre deux positions, etc. Les relations bidirectionnelles entre les quantit</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s et les noms de nombres sont constamment sollici</w:t>
            </w:r>
            <w:r w:rsidR="0042415B" w:rsidRPr="009F4BEA">
              <w:rPr>
                <w:rFonts w:asciiTheme="minorHAnsi" w:hAnsiTheme="minorHAnsi" w:cstheme="minorHAnsi"/>
                <w:sz w:val="20"/>
                <w:szCs w:val="20"/>
              </w:rPr>
              <w:t>t</w:t>
            </w:r>
            <w:r w:rsidR="00375A9B"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es et doivent </w:t>
            </w:r>
            <w:r w:rsidRPr="009F4BEA">
              <w:rPr>
                <w:rFonts w:asciiTheme="minorHAnsi" w:hAnsiTheme="minorHAnsi" w:cstheme="minorHAnsi"/>
                <w:sz w:val="20"/>
                <w:szCs w:val="20"/>
              </w:rPr>
              <w:t>ê</w:t>
            </w:r>
            <w:r w:rsidR="0025437B" w:rsidRPr="009F4BEA">
              <w:rPr>
                <w:rFonts w:asciiTheme="minorHAnsi" w:hAnsiTheme="minorHAnsi" w:cstheme="minorHAnsi"/>
                <w:sz w:val="20"/>
                <w:szCs w:val="20"/>
              </w:rPr>
              <w:t>tre extr</w:t>
            </w:r>
            <w:r w:rsidRPr="009F4BEA">
              <w:rPr>
                <w:rFonts w:asciiTheme="minorHAnsi" w:hAnsiTheme="minorHAnsi" w:cstheme="minorHAnsi"/>
                <w:sz w:val="20"/>
                <w:szCs w:val="20"/>
              </w:rPr>
              <w:t>ê</w:t>
            </w:r>
            <w:r w:rsidR="0025437B" w:rsidRPr="009F4BEA">
              <w:rPr>
                <w:rFonts w:asciiTheme="minorHAnsi" w:hAnsiTheme="minorHAnsi" w:cstheme="minorHAnsi"/>
                <w:sz w:val="20"/>
                <w:szCs w:val="20"/>
              </w:rPr>
              <w:t xml:space="preserve">mement fluides : </w:t>
            </w:r>
            <w:r w:rsidR="0025437B" w:rsidRPr="009F4BEA">
              <w:rPr>
                <w:rFonts w:asciiTheme="minorHAnsi" w:hAnsiTheme="minorHAnsi" w:cstheme="minorHAnsi"/>
                <w:sz w:val="20"/>
                <w:szCs w:val="20"/>
              </w:rPr>
              <w:lastRenderedPageBreak/>
              <w:t xml:space="preserve">l’enfant doit pouvoir entendre un </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nonc</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 oral, ou lire un </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nonc</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 </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crit, et visualiser imm</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diatement les quantit</w:t>
            </w:r>
            <w:r w:rsidRPr="009F4BEA">
              <w:rPr>
                <w:rFonts w:asciiTheme="minorHAnsi" w:hAnsiTheme="minorHAnsi" w:cstheme="minorHAnsi"/>
                <w:sz w:val="20"/>
                <w:szCs w:val="20"/>
              </w:rPr>
              <w:t>é</w:t>
            </w:r>
            <w:r w:rsidR="0025437B" w:rsidRPr="009F4BEA">
              <w:rPr>
                <w:rFonts w:asciiTheme="minorHAnsi" w:hAnsiTheme="minorHAnsi" w:cstheme="minorHAnsi"/>
                <w:sz w:val="20"/>
                <w:szCs w:val="20"/>
              </w:rPr>
              <w:t xml:space="preserve">s correspondantes. </w:t>
            </w:r>
          </w:p>
        </w:tc>
        <w:tc>
          <w:tcPr>
            <w:tcW w:w="1701" w:type="dxa"/>
            <w:shd w:val="clear" w:color="auto" w:fill="E7E6E6" w:themeFill="background2"/>
          </w:tcPr>
          <w:p w:rsidR="00AB04B4" w:rsidRPr="009F4BEA" w:rsidRDefault="00F337D7" w:rsidP="00F942C2">
            <w:pPr>
              <w:rPr>
                <w:sz w:val="20"/>
                <w:szCs w:val="20"/>
              </w:rPr>
            </w:pPr>
            <w:hyperlink r:id="rId25" w:history="1">
              <w:r w:rsidR="00AB04B4" w:rsidRPr="009F4BEA">
                <w:rPr>
                  <w:rStyle w:val="Lienhypertexte"/>
                  <w:sz w:val="20"/>
                  <w:szCs w:val="20"/>
                </w:rPr>
                <w:t>https://cache.media.eduscol.education.fr/file/CE1/65/6/EV18_C2_Maths_CE1_Nombres-calculs_resoudre-problemes-nombres-entiers-</w:t>
              </w:r>
              <w:r w:rsidR="00AB04B4" w:rsidRPr="009F4BEA">
                <w:rPr>
                  <w:rStyle w:val="Lienhypertexte"/>
                  <w:sz w:val="20"/>
                  <w:szCs w:val="20"/>
                </w:rPr>
                <w:lastRenderedPageBreak/>
                <w:t>calcul_e6_e13_1160656.pdf</w:t>
              </w:r>
            </w:hyperlink>
          </w:p>
        </w:tc>
      </w:tr>
      <w:tr w:rsidR="00695965" w:rsidTr="00815F93">
        <w:tc>
          <w:tcPr>
            <w:tcW w:w="2127" w:type="dxa"/>
            <w:vMerge/>
            <w:shd w:val="clear" w:color="auto" w:fill="E7E6E6" w:themeFill="background2"/>
          </w:tcPr>
          <w:p w:rsidR="00F942C2" w:rsidRPr="009F4BEA" w:rsidRDefault="00F942C2" w:rsidP="00F942C2">
            <w:pPr>
              <w:rPr>
                <w:rFonts w:cstheme="minorHAnsi"/>
                <w:sz w:val="28"/>
                <w:szCs w:val="28"/>
              </w:rPr>
            </w:pPr>
          </w:p>
        </w:tc>
        <w:tc>
          <w:tcPr>
            <w:tcW w:w="2268" w:type="dxa"/>
            <w:shd w:val="clear" w:color="auto" w:fill="E7E6E6" w:themeFill="background2"/>
          </w:tcPr>
          <w:p w:rsidR="00F942C2" w:rsidRDefault="00F942C2" w:rsidP="00676357">
            <w:pPr>
              <w:jc w:val="center"/>
            </w:pPr>
            <w:r w:rsidRPr="007B5698">
              <w:t>Comparer des nombres</w:t>
            </w:r>
          </w:p>
          <w:p w:rsidR="008E02ED" w:rsidRPr="007B5698" w:rsidRDefault="008E02ED" w:rsidP="008E02ED">
            <w:pPr>
              <w:jc w:val="center"/>
            </w:pPr>
            <w:r w:rsidRPr="00BD6FAD">
              <w:rPr>
                <w:noProof/>
                <w:lang w:eastAsia="fr-FR"/>
              </w:rPr>
              <w:drawing>
                <wp:anchor distT="0" distB="0" distL="114300" distR="114300" simplePos="0" relativeHeight="251667456" behindDoc="1" locked="0" layoutInCell="1" allowOverlap="1" wp14:anchorId="1F266A91" wp14:editId="1FD2F2DA">
                  <wp:simplePos x="0" y="0"/>
                  <wp:positionH relativeFrom="column">
                    <wp:posOffset>384843</wp:posOffset>
                  </wp:positionH>
                  <wp:positionV relativeFrom="paragraph">
                    <wp:posOffset>225425</wp:posOffset>
                  </wp:positionV>
                  <wp:extent cx="528955" cy="859155"/>
                  <wp:effectExtent l="0" t="0" r="4445" b="4445"/>
                  <wp:wrapTight wrapText="bothSides">
                    <wp:wrapPolygon edited="0">
                      <wp:start x="0" y="0"/>
                      <wp:lineTo x="0" y="21392"/>
                      <wp:lineTo x="21263" y="21392"/>
                      <wp:lineTo x="21263"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0374" t="19986" r="30194" b="34820"/>
                          <a:stretch/>
                        </pic:blipFill>
                        <pic:spPr bwMode="auto">
                          <a:xfrm>
                            <a:off x="0" y="0"/>
                            <a:ext cx="528955" cy="859155"/>
                          </a:xfrm>
                          <a:prstGeom prst="rect">
                            <a:avLst/>
                          </a:prstGeom>
                          <a:solidFill>
                            <a:schemeClr val="bg1"/>
                          </a:soli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14D3">
              <w:t>(Ex 8)</w:t>
            </w:r>
          </w:p>
        </w:tc>
        <w:tc>
          <w:tcPr>
            <w:tcW w:w="2268" w:type="dxa"/>
            <w:shd w:val="clear" w:color="auto" w:fill="E7E6E6" w:themeFill="background2"/>
          </w:tcPr>
          <w:p w:rsidR="00F942C2" w:rsidRPr="007B5698" w:rsidRDefault="00F942C2" w:rsidP="00676357">
            <w:pPr>
              <w:jc w:val="center"/>
            </w:pPr>
          </w:p>
        </w:tc>
        <w:tc>
          <w:tcPr>
            <w:tcW w:w="7229" w:type="dxa"/>
            <w:shd w:val="clear" w:color="auto" w:fill="E7E6E6" w:themeFill="background2"/>
          </w:tcPr>
          <w:p w:rsidR="00F942C2" w:rsidRPr="009F4BEA" w:rsidRDefault="007D7865" w:rsidP="0042415B">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Comparer deux nombres, pour d</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terminer lequel est le plus grand, est une comp</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tence fondamentale de l’arithm</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tique. Elle n</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cessite de convertir mentalement le nombre en quanti</w:t>
            </w:r>
            <w:r w:rsidR="0042415B" w:rsidRPr="009F4BEA">
              <w:rPr>
                <w:rFonts w:asciiTheme="minorHAnsi" w:hAnsiTheme="minorHAnsi" w:cstheme="minorHAnsi"/>
                <w:sz w:val="20"/>
                <w:szCs w:val="20"/>
              </w:rPr>
              <w:t>té</w:t>
            </w:r>
            <w:r w:rsidRPr="009F4BEA">
              <w:rPr>
                <w:rFonts w:asciiTheme="minorHAnsi" w:hAnsiTheme="minorHAnsi" w:cstheme="minorHAnsi"/>
                <w:sz w:val="20"/>
                <w:szCs w:val="20"/>
              </w:rPr>
              <w:t>. Cette op</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ration de conversion des symboles en quantit</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s s’automatise progressivement</w:t>
            </w:r>
            <w:r w:rsidR="0042415B" w:rsidRPr="009F4BEA">
              <w:rPr>
                <w:rFonts w:asciiTheme="minorHAnsi" w:hAnsiTheme="minorHAnsi" w:cstheme="minorHAnsi"/>
                <w:sz w:val="20"/>
                <w:szCs w:val="20"/>
              </w:rPr>
              <w:t xml:space="preserve"> </w:t>
            </w:r>
            <w:r w:rsidRPr="009F4BEA">
              <w:rPr>
                <w:rFonts w:asciiTheme="minorHAnsi" w:hAnsiTheme="minorHAnsi" w:cstheme="minorHAnsi"/>
                <w:sz w:val="20"/>
                <w:szCs w:val="20"/>
              </w:rPr>
              <w:t>entre</w:t>
            </w:r>
            <w:r w:rsidR="0042415B" w:rsidRPr="009F4BEA">
              <w:rPr>
                <w:rFonts w:asciiTheme="minorHAnsi" w:hAnsiTheme="minorHAnsi" w:cstheme="minorHAnsi"/>
                <w:sz w:val="20"/>
                <w:szCs w:val="20"/>
              </w:rPr>
              <w:t xml:space="preserve"> </w:t>
            </w:r>
            <w:r w:rsidRPr="009F4BEA">
              <w:rPr>
                <w:rFonts w:asciiTheme="minorHAnsi" w:hAnsiTheme="minorHAnsi" w:cstheme="minorHAnsi"/>
                <w:sz w:val="20"/>
                <w:szCs w:val="20"/>
              </w:rPr>
              <w:t>le CP et le CE2. La recherche internationale a montr</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 xml:space="preserve"> que la rapidit</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 xml:space="preserve"> et la pr</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cision de la comparaison des nombres sont d’excellents indicateurs de la r</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ussite ult</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 xml:space="preserve">rieure des </w:t>
            </w:r>
            <w:r w:rsidR="0042415B" w:rsidRPr="009F4BEA">
              <w:rPr>
                <w:rFonts w:asciiTheme="minorHAnsi" w:hAnsiTheme="minorHAnsi" w:cstheme="minorHAnsi"/>
                <w:sz w:val="20"/>
                <w:szCs w:val="20"/>
              </w:rPr>
              <w:t>élè</w:t>
            </w:r>
            <w:r w:rsidRPr="009F4BEA">
              <w:rPr>
                <w:rFonts w:asciiTheme="minorHAnsi" w:hAnsiTheme="minorHAnsi" w:cstheme="minorHAnsi"/>
                <w:sz w:val="20"/>
                <w:szCs w:val="20"/>
              </w:rPr>
              <w:t>ves en math</w:t>
            </w:r>
            <w:r w:rsidR="0042415B" w:rsidRPr="009F4BEA">
              <w:rPr>
                <w:rFonts w:asciiTheme="minorHAnsi" w:hAnsiTheme="minorHAnsi" w:cstheme="minorHAnsi"/>
                <w:sz w:val="20"/>
                <w:szCs w:val="20"/>
              </w:rPr>
              <w:t>é</w:t>
            </w:r>
            <w:r w:rsidRPr="009F4BEA">
              <w:rPr>
                <w:rFonts w:asciiTheme="minorHAnsi" w:hAnsiTheme="minorHAnsi" w:cstheme="minorHAnsi"/>
                <w:sz w:val="20"/>
                <w:szCs w:val="20"/>
              </w:rPr>
              <w:t xml:space="preserve">matiques. </w:t>
            </w:r>
          </w:p>
        </w:tc>
        <w:tc>
          <w:tcPr>
            <w:tcW w:w="1701" w:type="dxa"/>
            <w:shd w:val="clear" w:color="auto" w:fill="E7E6E6" w:themeFill="background2"/>
          </w:tcPr>
          <w:p w:rsidR="007D7865" w:rsidRPr="00676357" w:rsidRDefault="00F337D7" w:rsidP="00F942C2">
            <w:pPr>
              <w:rPr>
                <w:sz w:val="20"/>
                <w:szCs w:val="20"/>
              </w:rPr>
            </w:pPr>
            <w:hyperlink r:id="rId27" w:history="1">
              <w:r w:rsidR="007D7865" w:rsidRPr="009F4BEA">
                <w:rPr>
                  <w:rStyle w:val="Lienhypertexte"/>
                  <w:sz w:val="20"/>
                  <w:szCs w:val="20"/>
                </w:rPr>
                <w:t>https://cache.media.eduscol.education.fr/file/Debut_annee/63/6/EV18_C2_Maths_Nombres-calculs_Utiliser-nombres_e8_1160636.pdf</w:t>
              </w:r>
            </w:hyperlink>
          </w:p>
        </w:tc>
      </w:tr>
      <w:tr w:rsidR="00695965" w:rsidTr="00815F93">
        <w:tc>
          <w:tcPr>
            <w:tcW w:w="2127" w:type="dxa"/>
            <w:vMerge/>
            <w:shd w:val="clear" w:color="auto" w:fill="E7E6E6" w:themeFill="background2"/>
          </w:tcPr>
          <w:p w:rsidR="00F942C2" w:rsidRPr="009F4BEA" w:rsidRDefault="00F942C2" w:rsidP="00F942C2">
            <w:pPr>
              <w:rPr>
                <w:rFonts w:cstheme="minorHAnsi"/>
                <w:sz w:val="28"/>
                <w:szCs w:val="28"/>
              </w:rPr>
            </w:pPr>
          </w:p>
        </w:tc>
        <w:tc>
          <w:tcPr>
            <w:tcW w:w="2268" w:type="dxa"/>
            <w:shd w:val="clear" w:color="auto" w:fill="E7E6E6" w:themeFill="background2"/>
          </w:tcPr>
          <w:p w:rsidR="00F942C2" w:rsidRPr="007B5698" w:rsidRDefault="00F942C2" w:rsidP="00676357">
            <w:pPr>
              <w:jc w:val="center"/>
            </w:pPr>
          </w:p>
        </w:tc>
        <w:tc>
          <w:tcPr>
            <w:tcW w:w="2268" w:type="dxa"/>
            <w:shd w:val="clear" w:color="auto" w:fill="E7E6E6" w:themeFill="background2"/>
          </w:tcPr>
          <w:p w:rsidR="00F942C2" w:rsidRDefault="00F942C2" w:rsidP="00676357">
            <w:pPr>
              <w:jc w:val="center"/>
            </w:pPr>
            <w:r w:rsidRPr="007B5698">
              <w:t>Calculer mentalement</w:t>
            </w:r>
          </w:p>
          <w:p w:rsidR="00215307" w:rsidRDefault="00215307" w:rsidP="00676357">
            <w:pPr>
              <w:jc w:val="center"/>
            </w:pPr>
            <w:r>
              <w:t>(Ex 12)</w:t>
            </w:r>
          </w:p>
          <w:p w:rsidR="00E0636B" w:rsidRDefault="00E0636B" w:rsidP="00676357">
            <w:pPr>
              <w:jc w:val="center"/>
            </w:pPr>
            <w:r w:rsidRPr="00FE0070">
              <w:rPr>
                <w:noProof/>
                <w:lang w:eastAsia="fr-FR"/>
              </w:rPr>
              <w:drawing>
                <wp:anchor distT="0" distB="0" distL="114300" distR="114300" simplePos="0" relativeHeight="251678720" behindDoc="1" locked="0" layoutInCell="1" allowOverlap="1" wp14:anchorId="0477BE8A">
                  <wp:simplePos x="0" y="0"/>
                  <wp:positionH relativeFrom="column">
                    <wp:posOffset>-8356</wp:posOffset>
                  </wp:positionH>
                  <wp:positionV relativeFrom="paragraph">
                    <wp:posOffset>150996</wp:posOffset>
                  </wp:positionV>
                  <wp:extent cx="1235588" cy="776805"/>
                  <wp:effectExtent l="12700" t="12700" r="9525" b="10795"/>
                  <wp:wrapTight wrapText="bothSides">
                    <wp:wrapPolygon edited="0">
                      <wp:start x="-222" y="-353"/>
                      <wp:lineTo x="-222" y="21547"/>
                      <wp:lineTo x="21544" y="21547"/>
                      <wp:lineTo x="21544" y="-353"/>
                      <wp:lineTo x="-222" y="-35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7611" t="13193" r="13950" b="51961"/>
                          <a:stretch/>
                        </pic:blipFill>
                        <pic:spPr bwMode="auto">
                          <a:xfrm>
                            <a:off x="0" y="0"/>
                            <a:ext cx="1235588" cy="776805"/>
                          </a:xfrm>
                          <a:prstGeom prst="rect">
                            <a:avLst/>
                          </a:prstGeom>
                          <a:solidFill>
                            <a:schemeClr val="bg1"/>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636B" w:rsidRPr="007B5698" w:rsidRDefault="00E0636B" w:rsidP="00676357">
            <w:pPr>
              <w:jc w:val="center"/>
            </w:pPr>
          </w:p>
        </w:tc>
        <w:tc>
          <w:tcPr>
            <w:tcW w:w="7229" w:type="dxa"/>
            <w:shd w:val="clear" w:color="auto" w:fill="E7E6E6" w:themeFill="background2"/>
          </w:tcPr>
          <w:p w:rsidR="00AB04B4" w:rsidRPr="009F4BEA" w:rsidRDefault="00AB04B4" w:rsidP="00AB04B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Avant m</w:t>
            </w:r>
            <w:r w:rsidR="00A36450" w:rsidRPr="009F4BEA">
              <w:rPr>
                <w:rFonts w:asciiTheme="minorHAnsi" w:hAnsiTheme="minorHAnsi" w:cstheme="minorHAnsi"/>
                <w:sz w:val="20"/>
                <w:szCs w:val="20"/>
              </w:rPr>
              <w:t>ê</w:t>
            </w:r>
            <w:r w:rsidRPr="009F4BEA">
              <w:rPr>
                <w:rFonts w:asciiTheme="minorHAnsi" w:hAnsiTheme="minorHAnsi" w:cstheme="minorHAnsi"/>
                <w:sz w:val="20"/>
                <w:szCs w:val="20"/>
              </w:rPr>
              <w:t>me la maternelle, les enfants poss</w:t>
            </w:r>
            <w:r w:rsidR="00A36450" w:rsidRPr="009F4BEA">
              <w:rPr>
                <w:rFonts w:asciiTheme="minorHAnsi" w:hAnsiTheme="minorHAnsi" w:cstheme="minorHAnsi"/>
                <w:sz w:val="20"/>
                <w:szCs w:val="20"/>
              </w:rPr>
              <w:t>è</w:t>
            </w:r>
            <w:r w:rsidRPr="009F4BEA">
              <w:rPr>
                <w:rFonts w:asciiTheme="minorHAnsi" w:hAnsiTheme="minorHAnsi" w:cstheme="minorHAnsi"/>
                <w:sz w:val="20"/>
                <w:szCs w:val="20"/>
              </w:rPr>
              <w:t>dent d</w:t>
            </w:r>
            <w:r w:rsidR="00A36450" w:rsidRPr="009F4BEA">
              <w:rPr>
                <w:rFonts w:asciiTheme="minorHAnsi" w:hAnsiTheme="minorHAnsi" w:cstheme="minorHAnsi"/>
                <w:sz w:val="20"/>
                <w:szCs w:val="20"/>
              </w:rPr>
              <w:t>éjà</w:t>
            </w:r>
            <w:r w:rsidRPr="009F4BEA">
              <w:rPr>
                <w:rFonts w:asciiTheme="minorHAnsi" w:hAnsiTheme="minorHAnsi" w:cstheme="minorHAnsi"/>
                <w:sz w:val="20"/>
                <w:szCs w:val="20"/>
              </w:rPr>
              <w:t xml:space="preserve"> l’intuition de la quantit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Ils per</w:t>
            </w:r>
            <w:r w:rsidR="00A36450" w:rsidRPr="009F4BEA">
              <w:rPr>
                <w:rFonts w:asciiTheme="minorHAnsi" w:hAnsiTheme="minorHAnsi" w:cstheme="minorHAnsi"/>
                <w:sz w:val="20"/>
                <w:szCs w:val="20"/>
              </w:rPr>
              <w:t>ç</w:t>
            </w:r>
            <w:r w:rsidRPr="009F4BEA">
              <w:rPr>
                <w:rFonts w:asciiTheme="minorHAnsi" w:hAnsiTheme="minorHAnsi" w:cstheme="minorHAnsi"/>
                <w:sz w:val="20"/>
                <w:szCs w:val="20"/>
              </w:rPr>
              <w:t>oivent</w:t>
            </w:r>
            <w:r w:rsidRPr="009F4BEA">
              <w:rPr>
                <w:rFonts w:asciiTheme="minorHAnsi" w:hAnsiTheme="minorHAnsi" w:cstheme="minorHAnsi"/>
                <w:sz w:val="20"/>
                <w:szCs w:val="20"/>
              </w:rPr>
              <w:br/>
              <w:t>la quantit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 d’items d’une collection et le fait que deux quantit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s peuvent se combiner pour en former une troisi</w:t>
            </w:r>
            <w:r w:rsidR="00A36450" w:rsidRPr="009F4BEA">
              <w:rPr>
                <w:rFonts w:asciiTheme="minorHAnsi" w:hAnsiTheme="minorHAnsi" w:cstheme="minorHAnsi"/>
                <w:sz w:val="20"/>
                <w:szCs w:val="20"/>
              </w:rPr>
              <w:t>è</w:t>
            </w:r>
            <w:r w:rsidRPr="009F4BEA">
              <w:rPr>
                <w:rFonts w:asciiTheme="minorHAnsi" w:hAnsiTheme="minorHAnsi" w:cstheme="minorHAnsi"/>
                <w:sz w:val="20"/>
                <w:szCs w:val="20"/>
              </w:rPr>
              <w:t>me lorsque deux collections sont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unies. Lorsqu’ils connaissent les nombres pour exprimer ces quantit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s, les enfants peuvent alors pr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voir le nombre total par l’addition. Cependant, d</w:t>
            </w:r>
            <w:r w:rsidR="00A36450" w:rsidRPr="009F4BEA">
              <w:rPr>
                <w:rFonts w:asciiTheme="minorHAnsi" w:hAnsiTheme="minorHAnsi" w:cstheme="minorHAnsi"/>
                <w:sz w:val="20"/>
                <w:szCs w:val="20"/>
              </w:rPr>
              <w:t>è</w:t>
            </w:r>
            <w:r w:rsidRPr="009F4BEA">
              <w:rPr>
                <w:rFonts w:asciiTheme="minorHAnsi" w:hAnsiTheme="minorHAnsi" w:cstheme="minorHAnsi"/>
                <w:sz w:val="20"/>
                <w:szCs w:val="20"/>
              </w:rPr>
              <w:t>s que les nombres en jeu d</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passent 3 ou 4, ils approximent. Cette intuition arithm</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tique n’est pas inutile, elle permet d’approximer le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sultat d’un calcul et anticipe sur les apprentissages ult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rieurs en math</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matiques (Gilmore et coll., Nature 2007). Cependant, pour aller plus loin en math</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matique, il est indispensable que les enfants sachent d</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terminer pr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cis</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ment le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sultat d’une addition, par le calcul, ce qui n</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cessite un apprentissage. </w:t>
            </w:r>
          </w:p>
          <w:p w:rsidR="00AB04B4" w:rsidRPr="009F4BEA" w:rsidRDefault="00AB04B4" w:rsidP="00AB04B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Au d</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part, les enfants ont tendance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compter explicitement (sur leurs doigts ou mentalement), d’abord la totalit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 des items (5+2 = ? 1,2,3,4,5...6, 7 !), puis en commen</w:t>
            </w:r>
            <w:r w:rsidR="00A36450" w:rsidRPr="009F4BEA">
              <w:rPr>
                <w:rFonts w:asciiTheme="minorHAnsi" w:hAnsiTheme="minorHAnsi" w:cstheme="minorHAnsi"/>
                <w:sz w:val="20"/>
                <w:szCs w:val="20"/>
              </w:rPr>
              <w:t>ç</w:t>
            </w:r>
            <w:r w:rsidRPr="009F4BEA">
              <w:rPr>
                <w:rFonts w:asciiTheme="minorHAnsi" w:hAnsiTheme="minorHAnsi" w:cstheme="minorHAnsi"/>
                <w:sz w:val="20"/>
                <w:szCs w:val="20"/>
              </w:rPr>
              <w:t>ant d’embl</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e par le plus grand nombre et ne comptant que les items de la plus petite des deux collections (5+2 = ? 5... 6, 7 !) – ce qui n</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cessite parfois de recourir implicitement au fait que l’addition est commutative (2+5 = 5+2). Le comptage op</w:t>
            </w:r>
            <w:r w:rsidR="00A36450" w:rsidRPr="009F4BEA">
              <w:rPr>
                <w:rFonts w:asciiTheme="minorHAnsi" w:hAnsiTheme="minorHAnsi" w:cstheme="minorHAnsi"/>
                <w:sz w:val="20"/>
                <w:szCs w:val="20"/>
              </w:rPr>
              <w:t>è</w:t>
            </w:r>
            <w:r w:rsidRPr="009F4BEA">
              <w:rPr>
                <w:rFonts w:asciiTheme="minorHAnsi" w:hAnsiTheme="minorHAnsi" w:cstheme="minorHAnsi"/>
                <w:sz w:val="20"/>
                <w:szCs w:val="20"/>
              </w:rPr>
              <w:t>re d’abord sur les objets de la collection, ensuite sur les nombres directement. Ce comptage lent et s</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quentiel nourrit l’intuition : il ne doit pas </w:t>
            </w:r>
            <w:r w:rsidR="00A36450" w:rsidRPr="009F4BEA">
              <w:rPr>
                <w:rFonts w:asciiTheme="minorHAnsi" w:hAnsiTheme="minorHAnsi" w:cstheme="minorHAnsi"/>
                <w:sz w:val="20"/>
                <w:szCs w:val="20"/>
              </w:rPr>
              <w:t>ê</w:t>
            </w:r>
            <w:r w:rsidRPr="009F4BEA">
              <w:rPr>
                <w:rFonts w:asciiTheme="minorHAnsi" w:hAnsiTheme="minorHAnsi" w:cstheme="minorHAnsi"/>
                <w:sz w:val="20"/>
                <w:szCs w:val="20"/>
              </w:rPr>
              <w:t xml:space="preserve">tre </w:t>
            </w:r>
            <w:r w:rsidR="00A36450" w:rsidRPr="009F4BEA">
              <w:rPr>
                <w:rFonts w:asciiTheme="minorHAnsi" w:hAnsiTheme="minorHAnsi" w:cstheme="minorHAnsi"/>
                <w:sz w:val="20"/>
                <w:szCs w:val="20"/>
              </w:rPr>
              <w:t>dé</w:t>
            </w:r>
            <w:r w:rsidRPr="009F4BEA">
              <w:rPr>
                <w:rFonts w:asciiTheme="minorHAnsi" w:hAnsiTheme="minorHAnsi" w:cstheme="minorHAnsi"/>
                <w:sz w:val="20"/>
                <w:szCs w:val="20"/>
              </w:rPr>
              <w:t>courag</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 mais il </w:t>
            </w:r>
            <w:r w:rsidRPr="009F4BEA">
              <w:rPr>
                <w:rFonts w:asciiTheme="minorHAnsi" w:hAnsiTheme="minorHAnsi" w:cstheme="minorHAnsi"/>
                <w:sz w:val="20"/>
                <w:szCs w:val="20"/>
              </w:rPr>
              <w:lastRenderedPageBreak/>
              <w:t xml:space="preserve">doit laisser place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d’autres strat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gies, bas</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es sur le calcul sur les nombres et la m</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morisation de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sultats. </w:t>
            </w:r>
          </w:p>
          <w:p w:rsidR="00F942C2" w:rsidRPr="009F4BEA" w:rsidRDefault="00AB04B4" w:rsidP="00AB04B4">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Avec la pratique, gr</w:t>
            </w:r>
            <w:r w:rsidR="00A36450" w:rsidRPr="009F4BEA">
              <w:rPr>
                <w:rFonts w:asciiTheme="minorHAnsi" w:hAnsiTheme="minorHAnsi" w:cstheme="minorHAnsi"/>
                <w:sz w:val="20"/>
                <w:szCs w:val="20"/>
              </w:rPr>
              <w:t>â</w:t>
            </w:r>
            <w:r w:rsidRPr="009F4BEA">
              <w:rPr>
                <w:rFonts w:asciiTheme="minorHAnsi" w:hAnsiTheme="minorHAnsi" w:cstheme="minorHAnsi"/>
                <w:sz w:val="20"/>
                <w:szCs w:val="20"/>
              </w:rPr>
              <w:t xml:space="preserve">ce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des exercices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guliers, l’enfant augmente sa panoplie de strat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gies arithm</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tiques adapt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es </w:t>
            </w:r>
            <w:proofErr w:type="spellStart"/>
            <w:r w:rsidRPr="009F4BEA">
              <w:rPr>
                <w:rFonts w:asciiTheme="minorHAnsi" w:hAnsiTheme="minorHAnsi" w:cstheme="minorHAnsi"/>
                <w:sz w:val="20"/>
                <w:szCs w:val="20"/>
              </w:rPr>
              <w:t>a</w:t>
            </w:r>
            <w:proofErr w:type="spellEnd"/>
            <w:r w:rsidRPr="009F4BEA">
              <w:rPr>
                <w:rFonts w:asciiTheme="minorHAnsi" w:hAnsiTheme="minorHAnsi" w:cstheme="minorHAnsi"/>
                <w:sz w:val="20"/>
                <w:szCs w:val="20"/>
              </w:rPr>
              <w:t>̀ chaque probl</w:t>
            </w:r>
            <w:r w:rsidR="00A36450" w:rsidRPr="009F4BEA">
              <w:rPr>
                <w:rFonts w:asciiTheme="minorHAnsi" w:hAnsiTheme="minorHAnsi" w:cstheme="minorHAnsi"/>
                <w:sz w:val="20"/>
                <w:szCs w:val="20"/>
              </w:rPr>
              <w:t>è</w:t>
            </w:r>
            <w:r w:rsidRPr="009F4BEA">
              <w:rPr>
                <w:rFonts w:asciiTheme="minorHAnsi" w:hAnsiTheme="minorHAnsi" w:cstheme="minorHAnsi"/>
                <w:sz w:val="20"/>
                <w:szCs w:val="20"/>
              </w:rPr>
              <w:t>me (compter les items de la collection, compter les nombres, retrouver le r</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sultat en m</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moire, utiliser la dizaine, une sym</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trie, etc.). Lors du calcul, le saut de la dizaine est difficile. Il peut </w:t>
            </w:r>
            <w:r w:rsidR="00A36450" w:rsidRPr="009F4BEA">
              <w:rPr>
                <w:rFonts w:asciiTheme="minorHAnsi" w:hAnsiTheme="minorHAnsi" w:cstheme="minorHAnsi"/>
                <w:sz w:val="20"/>
                <w:szCs w:val="20"/>
              </w:rPr>
              <w:t>ê</w:t>
            </w:r>
            <w:r w:rsidRPr="009F4BEA">
              <w:rPr>
                <w:rFonts w:asciiTheme="minorHAnsi" w:hAnsiTheme="minorHAnsi" w:cstheme="minorHAnsi"/>
                <w:sz w:val="20"/>
                <w:szCs w:val="20"/>
              </w:rPr>
              <w:t>tre facilité en apprenant syst</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matiquement les compl</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 xml:space="preserve">ments à dix et en les utilisant dans le calcul (les </w:t>
            </w:r>
            <w:r w:rsidR="00A36450" w:rsidRPr="009F4BEA">
              <w:rPr>
                <w:rFonts w:asciiTheme="minorHAnsi" w:hAnsiTheme="minorHAnsi" w:cstheme="minorHAnsi"/>
                <w:sz w:val="20"/>
                <w:szCs w:val="20"/>
              </w:rPr>
              <w:t>élè</w:t>
            </w:r>
            <w:r w:rsidRPr="009F4BEA">
              <w:rPr>
                <w:rFonts w:asciiTheme="minorHAnsi" w:hAnsiTheme="minorHAnsi" w:cstheme="minorHAnsi"/>
                <w:sz w:val="20"/>
                <w:szCs w:val="20"/>
              </w:rPr>
              <w:t>ves n’utilisent pas forc</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ment les d</w:t>
            </w:r>
            <w:r w:rsidR="00A36450" w:rsidRPr="009F4BEA">
              <w:rPr>
                <w:rFonts w:asciiTheme="minorHAnsi" w:hAnsiTheme="minorHAnsi" w:cstheme="minorHAnsi"/>
                <w:sz w:val="20"/>
                <w:szCs w:val="20"/>
              </w:rPr>
              <w:t>é</w:t>
            </w:r>
            <w:r w:rsidRPr="009F4BEA">
              <w:rPr>
                <w:rFonts w:asciiTheme="minorHAnsi" w:hAnsiTheme="minorHAnsi" w:cstheme="minorHAnsi"/>
                <w:sz w:val="20"/>
                <w:szCs w:val="20"/>
              </w:rPr>
              <w:t>compositions qu’ils connaissent comme outils de calcul) : 7+5 = 7</w:t>
            </w:r>
            <w:proofErr w:type="gramStart"/>
            <w:r w:rsidRPr="009F4BEA">
              <w:rPr>
                <w:rFonts w:asciiTheme="minorHAnsi" w:hAnsiTheme="minorHAnsi" w:cstheme="minorHAnsi"/>
                <w:sz w:val="20"/>
                <w:szCs w:val="20"/>
              </w:rPr>
              <w:t>+(</w:t>
            </w:r>
            <w:proofErr w:type="gramEnd"/>
            <w:r w:rsidRPr="009F4BEA">
              <w:rPr>
                <w:rFonts w:asciiTheme="minorHAnsi" w:hAnsiTheme="minorHAnsi" w:cstheme="minorHAnsi"/>
                <w:sz w:val="20"/>
                <w:szCs w:val="20"/>
              </w:rPr>
              <w:t xml:space="preserve">3+2) = (7+3)+2 = 10+2 = 12 ou 7+5 = (2+5)+5 = 2+(5+5) = 2+10 = 12. </w:t>
            </w:r>
          </w:p>
        </w:tc>
        <w:tc>
          <w:tcPr>
            <w:tcW w:w="1701" w:type="dxa"/>
            <w:shd w:val="clear" w:color="auto" w:fill="E7E6E6" w:themeFill="background2"/>
          </w:tcPr>
          <w:p w:rsidR="00F942C2" w:rsidRPr="009F4BEA" w:rsidRDefault="00F337D7" w:rsidP="00F942C2">
            <w:pPr>
              <w:rPr>
                <w:sz w:val="20"/>
                <w:szCs w:val="20"/>
              </w:rPr>
            </w:pPr>
            <w:hyperlink r:id="rId29" w:history="1">
              <w:r w:rsidR="00AB04B4" w:rsidRPr="009F4BEA">
                <w:rPr>
                  <w:rStyle w:val="Lienhypertexte"/>
                  <w:sz w:val="20"/>
                  <w:szCs w:val="20"/>
                </w:rPr>
                <w:t>https://cache.media.eduscol.education.fr/file/CE1/65/4/EV18_C2_Maths_CE1_Nombres-calculs_calculer-mentalement-nombres-entiers_e12_1160654.pdf</w:t>
              </w:r>
            </w:hyperlink>
          </w:p>
          <w:p w:rsidR="00AB04B4" w:rsidRDefault="00AB04B4" w:rsidP="00F942C2"/>
        </w:tc>
      </w:tr>
      <w:tr w:rsidR="00676357" w:rsidRPr="00AB04B4" w:rsidTr="00815F93">
        <w:trPr>
          <w:trHeight w:val="58"/>
        </w:trPr>
        <w:tc>
          <w:tcPr>
            <w:tcW w:w="2127" w:type="dxa"/>
            <w:vMerge/>
            <w:shd w:val="clear" w:color="auto" w:fill="E7E6E6" w:themeFill="background2"/>
          </w:tcPr>
          <w:p w:rsidR="00AB04B4" w:rsidRPr="009F4BEA" w:rsidRDefault="00AB04B4" w:rsidP="00AB04B4">
            <w:pPr>
              <w:jc w:val="both"/>
              <w:rPr>
                <w:rFonts w:cstheme="minorHAnsi"/>
                <w:sz w:val="28"/>
                <w:szCs w:val="28"/>
              </w:rPr>
            </w:pPr>
          </w:p>
        </w:tc>
        <w:tc>
          <w:tcPr>
            <w:tcW w:w="2268" w:type="dxa"/>
            <w:shd w:val="clear" w:color="auto" w:fill="E7E6E6" w:themeFill="background2"/>
          </w:tcPr>
          <w:p w:rsidR="00AB04B4" w:rsidRPr="007B5698" w:rsidRDefault="00AB04B4" w:rsidP="00AB04B4">
            <w:pPr>
              <w:jc w:val="both"/>
              <w:rPr>
                <w:rFonts w:cstheme="minorHAnsi"/>
              </w:rPr>
            </w:pPr>
          </w:p>
        </w:tc>
        <w:tc>
          <w:tcPr>
            <w:tcW w:w="2268" w:type="dxa"/>
            <w:shd w:val="clear" w:color="auto" w:fill="E7E6E6" w:themeFill="background2"/>
          </w:tcPr>
          <w:p w:rsidR="00AB04B4" w:rsidRPr="007B5698" w:rsidRDefault="00AB04B4" w:rsidP="00676357">
            <w:pPr>
              <w:jc w:val="center"/>
              <w:rPr>
                <w:rFonts w:cstheme="minorHAnsi"/>
              </w:rPr>
            </w:pPr>
            <w:r w:rsidRPr="007B5698">
              <w:rPr>
                <w:rFonts w:cstheme="minorHAnsi"/>
              </w:rPr>
              <w:t>Calculer en ligne additionner</w:t>
            </w:r>
          </w:p>
          <w:p w:rsidR="00AB04B4" w:rsidRPr="007B5698" w:rsidRDefault="00AB04B4" w:rsidP="00676357">
            <w:pPr>
              <w:jc w:val="center"/>
              <w:rPr>
                <w:rFonts w:cstheme="minorHAnsi"/>
              </w:rPr>
            </w:pPr>
          </w:p>
          <w:p w:rsidR="00AB04B4" w:rsidRDefault="00AB04B4" w:rsidP="00676357">
            <w:pPr>
              <w:jc w:val="center"/>
              <w:rPr>
                <w:rFonts w:cstheme="minorHAnsi"/>
              </w:rPr>
            </w:pPr>
            <w:r w:rsidRPr="007B5698">
              <w:rPr>
                <w:rFonts w:cstheme="minorHAnsi"/>
              </w:rPr>
              <w:t>Calculer en ligne soustraire</w:t>
            </w:r>
          </w:p>
          <w:p w:rsidR="00E0636B" w:rsidRDefault="00E0636B" w:rsidP="00676357">
            <w:pPr>
              <w:jc w:val="center"/>
              <w:rPr>
                <w:rFonts w:cstheme="minorHAnsi"/>
              </w:rPr>
            </w:pPr>
          </w:p>
          <w:p w:rsidR="00E0636B" w:rsidRDefault="004C5BA6" w:rsidP="00676357">
            <w:pPr>
              <w:jc w:val="center"/>
              <w:rPr>
                <w:rFonts w:cstheme="minorHAnsi"/>
              </w:rPr>
            </w:pPr>
            <w:r w:rsidRPr="00FE0070">
              <w:rPr>
                <w:noProof/>
                <w:lang w:eastAsia="fr-FR"/>
              </w:rPr>
              <w:drawing>
                <wp:anchor distT="0" distB="0" distL="114300" distR="114300" simplePos="0" relativeHeight="251679744" behindDoc="1" locked="0" layoutInCell="1" allowOverlap="1" wp14:anchorId="32A891B6">
                  <wp:simplePos x="0" y="0"/>
                  <wp:positionH relativeFrom="column">
                    <wp:posOffset>-41910</wp:posOffset>
                  </wp:positionH>
                  <wp:positionV relativeFrom="paragraph">
                    <wp:posOffset>318135</wp:posOffset>
                  </wp:positionV>
                  <wp:extent cx="1346835" cy="427990"/>
                  <wp:effectExtent l="12700" t="12700" r="12065" b="16510"/>
                  <wp:wrapTight wrapText="bothSides">
                    <wp:wrapPolygon edited="0">
                      <wp:start x="-204" y="-641"/>
                      <wp:lineTo x="-204" y="21792"/>
                      <wp:lineTo x="21590" y="21792"/>
                      <wp:lineTo x="21590" y="-641"/>
                      <wp:lineTo x="-204" y="-641"/>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5957" t="25020" r="14957" b="57209"/>
                          <a:stretch/>
                        </pic:blipFill>
                        <pic:spPr bwMode="auto">
                          <a:xfrm flipV="1">
                            <a:off x="0" y="0"/>
                            <a:ext cx="1346835" cy="427990"/>
                          </a:xfrm>
                          <a:prstGeom prst="rect">
                            <a:avLst/>
                          </a:prstGeom>
                          <a:solidFill>
                            <a:schemeClr val="bg1"/>
                          </a:solid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636B">
              <w:rPr>
                <w:rFonts w:cstheme="minorHAnsi"/>
              </w:rPr>
              <w:t>(Ex 8)</w:t>
            </w:r>
          </w:p>
          <w:p w:rsidR="00E0636B" w:rsidRDefault="00E0636B" w:rsidP="00676357">
            <w:pPr>
              <w:jc w:val="center"/>
              <w:rPr>
                <w:rFonts w:cstheme="minorHAnsi"/>
              </w:rPr>
            </w:pPr>
          </w:p>
          <w:p w:rsidR="00E0636B" w:rsidRPr="007B5698" w:rsidRDefault="00E0636B" w:rsidP="00676357">
            <w:pPr>
              <w:jc w:val="center"/>
              <w:rPr>
                <w:rFonts w:cstheme="minorHAnsi"/>
              </w:rPr>
            </w:pPr>
          </w:p>
        </w:tc>
        <w:tc>
          <w:tcPr>
            <w:tcW w:w="7229" w:type="dxa"/>
            <w:shd w:val="clear" w:color="auto" w:fill="E7E6E6" w:themeFill="background2"/>
          </w:tcPr>
          <w:p w:rsidR="002A2E9F" w:rsidRPr="009F4BEA" w:rsidRDefault="00AB04B4" w:rsidP="002A2E9F">
            <w:pPr>
              <w:pStyle w:val="NormalWeb"/>
              <w:shd w:val="clear" w:color="auto" w:fill="FFEAED"/>
              <w:jc w:val="both"/>
              <w:rPr>
                <w:rFonts w:asciiTheme="minorHAnsi" w:hAnsiTheme="minorHAnsi" w:cstheme="minorHAnsi"/>
                <w:sz w:val="20"/>
                <w:szCs w:val="20"/>
              </w:rPr>
            </w:pPr>
            <w:r w:rsidRPr="009F4BEA">
              <w:rPr>
                <w:rFonts w:asciiTheme="minorHAnsi" w:hAnsiTheme="minorHAnsi" w:cstheme="minorHAnsi"/>
                <w:sz w:val="20"/>
                <w:szCs w:val="20"/>
              </w:rPr>
              <w:t xml:space="preserve">Les nombres </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crits en chiffres permettent de calculer avec de grands nombres. Pour y parvenir, l’enfant doit ma</w:t>
            </w:r>
            <w:r w:rsidR="002A2E9F" w:rsidRPr="009F4BEA">
              <w:rPr>
                <w:rFonts w:asciiTheme="minorHAnsi" w:hAnsiTheme="minorHAnsi" w:cstheme="minorHAnsi"/>
                <w:sz w:val="20"/>
                <w:szCs w:val="20"/>
              </w:rPr>
              <w:t>î</w:t>
            </w:r>
            <w:r w:rsidRPr="009F4BEA">
              <w:rPr>
                <w:rFonts w:asciiTheme="minorHAnsi" w:hAnsiTheme="minorHAnsi" w:cstheme="minorHAnsi"/>
                <w:sz w:val="20"/>
                <w:szCs w:val="20"/>
              </w:rPr>
              <w:t>triser un ensemble de comp</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tences et des proc</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dures sp</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cifiques, en particulier lorsque le calcul est r</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alis</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 xml:space="preserve"> sans support </w:t>
            </w:r>
            <w:r w:rsidR="002A2E9F" w:rsidRPr="009F4BEA">
              <w:rPr>
                <w:rFonts w:asciiTheme="minorHAnsi" w:hAnsiTheme="minorHAnsi" w:cstheme="minorHAnsi"/>
                <w:sz w:val="20"/>
                <w:szCs w:val="20"/>
              </w:rPr>
              <w:t>é</w:t>
            </w:r>
            <w:r w:rsidRPr="009F4BEA">
              <w:rPr>
                <w:rFonts w:asciiTheme="minorHAnsi" w:hAnsiTheme="minorHAnsi" w:cstheme="minorHAnsi"/>
                <w:sz w:val="20"/>
                <w:szCs w:val="20"/>
              </w:rPr>
              <w:t xml:space="preserve">crit : </w:t>
            </w:r>
          </w:p>
          <w:p w:rsidR="002A2E9F" w:rsidRPr="009F4BEA" w:rsidRDefault="002A2E9F" w:rsidP="008418DB">
            <w:pPr>
              <w:pStyle w:val="NormalWeb"/>
              <w:shd w:val="clear" w:color="auto" w:fill="FFEAED"/>
              <w:jc w:val="both"/>
              <w:rPr>
                <w:rFonts w:asciiTheme="minorHAnsi" w:hAnsiTheme="minorHAnsi" w:cstheme="minorHAnsi"/>
                <w:color w:val="000000" w:themeColor="text1"/>
                <w:sz w:val="20"/>
                <w:szCs w:val="20"/>
              </w:rPr>
            </w:pPr>
            <w:r w:rsidRPr="009F4BEA">
              <w:rPr>
                <w:rFonts w:asciiTheme="minorHAnsi" w:hAnsiTheme="minorHAnsi" w:cstheme="minorHAnsi"/>
                <w:b/>
                <w:bCs/>
                <w:color w:val="000000" w:themeColor="text1"/>
                <w:sz w:val="20"/>
                <w:szCs w:val="20"/>
              </w:rPr>
              <w:t>L</w:t>
            </w:r>
            <w:r w:rsidR="00AB04B4" w:rsidRPr="009F4BEA">
              <w:rPr>
                <w:rFonts w:asciiTheme="minorHAnsi" w:hAnsiTheme="minorHAnsi" w:cstheme="minorHAnsi"/>
                <w:b/>
                <w:bCs/>
                <w:color w:val="000000" w:themeColor="text1"/>
                <w:sz w:val="20"/>
                <w:szCs w:val="20"/>
              </w:rPr>
              <w:t>a num</w:t>
            </w:r>
            <w:r w:rsidRPr="009F4BEA">
              <w:rPr>
                <w:rFonts w:asciiTheme="minorHAnsi" w:hAnsiTheme="minorHAnsi" w:cstheme="minorHAnsi"/>
                <w:b/>
                <w:bCs/>
                <w:color w:val="000000" w:themeColor="text1"/>
                <w:sz w:val="20"/>
                <w:szCs w:val="20"/>
              </w:rPr>
              <w:t>é</w:t>
            </w:r>
            <w:r w:rsidR="00AB04B4" w:rsidRPr="009F4BEA">
              <w:rPr>
                <w:rFonts w:asciiTheme="minorHAnsi" w:hAnsiTheme="minorHAnsi" w:cstheme="minorHAnsi"/>
                <w:b/>
                <w:bCs/>
                <w:color w:val="000000" w:themeColor="text1"/>
                <w:sz w:val="20"/>
                <w:szCs w:val="20"/>
              </w:rPr>
              <w:t>ration positionnelle en base 10 :</w:t>
            </w:r>
            <w:r w:rsidR="00AB04B4" w:rsidRPr="009F4BEA">
              <w:rPr>
                <w:rFonts w:asciiTheme="minorHAnsi" w:hAnsiTheme="minorHAnsi" w:cstheme="minorHAnsi"/>
                <w:color w:val="000000" w:themeColor="text1"/>
                <w:sz w:val="20"/>
                <w:szCs w:val="20"/>
              </w:rPr>
              <w:t xml:space="preserve"> l’id</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e que le m</w:t>
            </w:r>
            <w:r w:rsidRPr="009F4BEA">
              <w:rPr>
                <w:rFonts w:asciiTheme="minorHAnsi" w:hAnsiTheme="minorHAnsi" w:cstheme="minorHAnsi"/>
                <w:color w:val="000000" w:themeColor="text1"/>
                <w:sz w:val="20"/>
                <w:szCs w:val="20"/>
              </w:rPr>
              <w:t>ê</w:t>
            </w:r>
            <w:r w:rsidR="00AB04B4" w:rsidRPr="009F4BEA">
              <w:rPr>
                <w:rFonts w:asciiTheme="minorHAnsi" w:hAnsiTheme="minorHAnsi" w:cstheme="minorHAnsi"/>
                <w:color w:val="000000" w:themeColor="text1"/>
                <w:sz w:val="20"/>
                <w:szCs w:val="20"/>
              </w:rPr>
              <w:t>me chiffre « 2 » puisse repr</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senter deux unit</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s, deux dizaines ou deux centaines selon sa position dans l’</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criture du nombre</w:t>
            </w:r>
            <w:r w:rsidRPr="009F4BEA">
              <w:rPr>
                <w:rFonts w:asciiTheme="minorHAnsi" w:hAnsiTheme="minorHAnsi" w:cstheme="minorHAnsi"/>
                <w:color w:val="000000" w:themeColor="text1"/>
                <w:sz w:val="20"/>
                <w:szCs w:val="20"/>
              </w:rPr>
              <w:t>.</w:t>
            </w:r>
          </w:p>
          <w:p w:rsidR="00DC1E34" w:rsidRPr="009F4BEA" w:rsidRDefault="002A2E9F" w:rsidP="008418DB">
            <w:pPr>
              <w:pStyle w:val="NormalWeb"/>
              <w:shd w:val="clear" w:color="auto" w:fill="FFEAED"/>
              <w:jc w:val="both"/>
              <w:rPr>
                <w:rFonts w:asciiTheme="minorHAnsi" w:hAnsiTheme="minorHAnsi" w:cstheme="minorHAnsi"/>
                <w:color w:val="000000" w:themeColor="text1"/>
                <w:sz w:val="20"/>
                <w:szCs w:val="20"/>
              </w:rPr>
            </w:pPr>
            <w:r w:rsidRPr="009F4BEA">
              <w:rPr>
                <w:rFonts w:asciiTheme="minorHAnsi" w:hAnsiTheme="minorHAnsi" w:cstheme="minorHAnsi"/>
                <w:b/>
                <w:bCs/>
                <w:color w:val="000000" w:themeColor="text1"/>
                <w:sz w:val="20"/>
                <w:szCs w:val="20"/>
              </w:rPr>
              <w:t>L</w:t>
            </w:r>
            <w:r w:rsidR="00AB04B4" w:rsidRPr="009F4BEA">
              <w:rPr>
                <w:rFonts w:asciiTheme="minorHAnsi" w:hAnsiTheme="minorHAnsi" w:cstheme="minorHAnsi"/>
                <w:b/>
                <w:bCs/>
                <w:color w:val="000000" w:themeColor="text1"/>
                <w:sz w:val="20"/>
                <w:szCs w:val="20"/>
              </w:rPr>
              <w:t>es proc</w:t>
            </w:r>
            <w:r w:rsidRPr="009F4BEA">
              <w:rPr>
                <w:rFonts w:asciiTheme="minorHAnsi" w:hAnsiTheme="minorHAnsi" w:cstheme="minorHAnsi"/>
                <w:b/>
                <w:bCs/>
                <w:color w:val="000000" w:themeColor="text1"/>
                <w:sz w:val="20"/>
                <w:szCs w:val="20"/>
              </w:rPr>
              <w:t>é</w:t>
            </w:r>
            <w:r w:rsidR="00AB04B4" w:rsidRPr="009F4BEA">
              <w:rPr>
                <w:rFonts w:asciiTheme="minorHAnsi" w:hAnsiTheme="minorHAnsi" w:cstheme="minorHAnsi"/>
                <w:b/>
                <w:bCs/>
                <w:color w:val="000000" w:themeColor="text1"/>
                <w:sz w:val="20"/>
                <w:szCs w:val="20"/>
              </w:rPr>
              <w:t>dures d’addition et de soustraction</w:t>
            </w:r>
            <w:r w:rsidR="00AB04B4" w:rsidRPr="009F4BEA">
              <w:rPr>
                <w:rFonts w:asciiTheme="minorHAnsi" w:hAnsiTheme="minorHAnsi" w:cstheme="minorHAnsi"/>
                <w:color w:val="000000" w:themeColor="text1"/>
                <w:sz w:val="20"/>
                <w:szCs w:val="20"/>
              </w:rPr>
              <w:t xml:space="preserve"> qui, lorsque le calcul est effectu</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 xml:space="preserve"> mentalement, s’adaptent en fonction des termes (contrairement au calcul posé qui se d</w:t>
            </w:r>
            <w:r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 xml:space="preserve">roule selon un algorithme identique quelques soient les nombres en jeu)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  lorsque les deux termes sont inf</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rieurs </w:t>
            </w:r>
            <w:proofErr w:type="spellStart"/>
            <w:r w:rsidRPr="009F4BEA">
              <w:rPr>
                <w:rFonts w:asciiTheme="minorHAnsi" w:hAnsiTheme="minorHAnsi" w:cstheme="minorHAnsi"/>
                <w:color w:val="000000" w:themeColor="text1"/>
                <w:sz w:val="20"/>
                <w:szCs w:val="20"/>
              </w:rPr>
              <w:t>a</w:t>
            </w:r>
            <w:proofErr w:type="spellEnd"/>
            <w:r w:rsidRPr="009F4BEA">
              <w:rPr>
                <w:rFonts w:asciiTheme="minorHAnsi" w:hAnsiTheme="minorHAnsi" w:cstheme="minorHAnsi"/>
                <w:color w:val="000000" w:themeColor="text1"/>
                <w:sz w:val="20"/>
                <w:szCs w:val="20"/>
              </w:rPr>
              <w:t xml:space="preserve">̀ 10, le </w:t>
            </w:r>
            <w:proofErr w:type="spellStart"/>
            <w:r w:rsidRPr="009F4BEA">
              <w:rPr>
                <w:rFonts w:asciiTheme="minorHAnsi" w:hAnsiTheme="minorHAnsi" w:cstheme="minorHAnsi"/>
                <w:color w:val="000000" w:themeColor="text1"/>
                <w:sz w:val="20"/>
                <w:szCs w:val="20"/>
              </w:rPr>
              <w:t>surcomptage</w:t>
            </w:r>
            <w:proofErr w:type="spellEnd"/>
            <w:r w:rsidRPr="009F4BEA">
              <w:rPr>
                <w:rFonts w:asciiTheme="minorHAnsi" w:hAnsiTheme="minorHAnsi" w:cstheme="minorHAnsi"/>
                <w:color w:val="000000" w:themeColor="text1"/>
                <w:sz w:val="20"/>
                <w:szCs w:val="20"/>
              </w:rPr>
              <w:t xml:space="preserve"> ou le </w:t>
            </w:r>
            <w:r w:rsidR="00375A9B" w:rsidRPr="009F4BEA">
              <w:rPr>
                <w:rFonts w:asciiTheme="minorHAnsi" w:hAnsiTheme="minorHAnsi" w:cstheme="minorHAnsi"/>
                <w:color w:val="000000" w:themeColor="text1"/>
                <w:sz w:val="20"/>
                <w:szCs w:val="20"/>
              </w:rPr>
              <w:t>dé</w:t>
            </w:r>
            <w:r w:rsidRPr="009F4BEA">
              <w:rPr>
                <w:rFonts w:asciiTheme="minorHAnsi" w:hAnsiTheme="minorHAnsi" w:cstheme="minorHAnsi"/>
                <w:color w:val="000000" w:themeColor="text1"/>
                <w:sz w:val="20"/>
                <w:szCs w:val="20"/>
              </w:rPr>
              <w:t>comptage sont les moyens de produire le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sultat, l’usage des d</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compositions des nombres jusqu’</w:t>
            </w:r>
            <w:proofErr w:type="spellStart"/>
            <w:r w:rsidRPr="009F4BEA">
              <w:rPr>
                <w:rFonts w:asciiTheme="minorHAnsi" w:hAnsiTheme="minorHAnsi" w:cstheme="minorHAnsi"/>
                <w:color w:val="000000" w:themeColor="text1"/>
                <w:sz w:val="20"/>
                <w:szCs w:val="20"/>
              </w:rPr>
              <w:t>a</w:t>
            </w:r>
            <w:proofErr w:type="spellEnd"/>
            <w:r w:rsidRPr="009F4BEA">
              <w:rPr>
                <w:rFonts w:asciiTheme="minorHAnsi" w:hAnsiTheme="minorHAnsi" w:cstheme="minorHAnsi"/>
                <w:color w:val="000000" w:themeColor="text1"/>
                <w:sz w:val="20"/>
                <w:szCs w:val="20"/>
              </w:rPr>
              <w:t xml:space="preserve">̀ 15 </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galement (10 c’est 8 et 2 donc 10 – 2 = 8), des compl</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ments à 10 ainsi que le rappel de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sultats m</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moris</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s (tables)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  lorsque l’un des deux termes est petit, le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sultat peut </w:t>
            </w:r>
            <w:r w:rsidR="002A2E9F" w:rsidRPr="009F4BEA">
              <w:rPr>
                <w:rFonts w:asciiTheme="minorHAnsi" w:hAnsiTheme="minorHAnsi" w:cstheme="minorHAnsi"/>
                <w:color w:val="000000" w:themeColor="text1"/>
                <w:sz w:val="20"/>
                <w:szCs w:val="20"/>
              </w:rPr>
              <w:t>ê</w:t>
            </w:r>
            <w:r w:rsidRPr="009F4BEA">
              <w:rPr>
                <w:rFonts w:asciiTheme="minorHAnsi" w:hAnsiTheme="minorHAnsi" w:cstheme="minorHAnsi"/>
                <w:color w:val="000000" w:themeColor="text1"/>
                <w:sz w:val="20"/>
                <w:szCs w:val="20"/>
              </w:rPr>
              <w:t xml:space="preserve">tre obtenu par </w:t>
            </w:r>
            <w:proofErr w:type="spellStart"/>
            <w:r w:rsidRPr="009F4BEA">
              <w:rPr>
                <w:rFonts w:asciiTheme="minorHAnsi" w:hAnsiTheme="minorHAnsi" w:cstheme="minorHAnsi"/>
                <w:color w:val="000000" w:themeColor="text1"/>
                <w:sz w:val="20"/>
                <w:szCs w:val="20"/>
              </w:rPr>
              <w:t>surcomptage</w:t>
            </w:r>
            <w:proofErr w:type="spellEnd"/>
            <w:r w:rsidRPr="009F4BEA">
              <w:rPr>
                <w:rFonts w:asciiTheme="minorHAnsi" w:hAnsiTheme="minorHAnsi" w:cstheme="minorHAnsi"/>
                <w:color w:val="000000" w:themeColor="text1"/>
                <w:sz w:val="20"/>
                <w:szCs w:val="20"/>
              </w:rPr>
              <w:t xml:space="preserve"> ou d</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comptage à partir du terme le plus grand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  si les deux termes sont proches, l’appui sur les doubles permet d’obtenir le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sultat : 15 + 14 c’est presque 15 + 15 (un de trop), or 15 + 15 = 30 donc 15 + 14 = 29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lastRenderedPageBreak/>
              <w:t>-  la d</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composition de l’un des deux termes, le plus petit </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ventuellement, en unit</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 et un multiple de 10 et le calcul par deux op</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rations successives : 21 + 53 = ? 53 = 50 + 3, donc 21 + 3 = 24 et 24 + 50 = 74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  le rep</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rage que les chiffres des unit</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 des deux termes forment une d</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composition de 10, donc le chiffre des unit</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 du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sultat sera 0 et le calcul se ram</w:t>
            </w:r>
            <w:r w:rsidR="002A2E9F" w:rsidRPr="009F4BEA">
              <w:rPr>
                <w:rFonts w:asciiTheme="minorHAnsi" w:hAnsiTheme="minorHAnsi" w:cstheme="minorHAnsi"/>
                <w:color w:val="000000" w:themeColor="text1"/>
                <w:sz w:val="20"/>
                <w:szCs w:val="20"/>
              </w:rPr>
              <w:t>è</w:t>
            </w:r>
            <w:r w:rsidRPr="009F4BEA">
              <w:rPr>
                <w:rFonts w:asciiTheme="minorHAnsi" w:hAnsiTheme="minorHAnsi" w:cstheme="minorHAnsi"/>
                <w:color w:val="000000" w:themeColor="text1"/>
                <w:sz w:val="20"/>
                <w:szCs w:val="20"/>
              </w:rPr>
              <w:t xml:space="preserve">ne à celui des dizaines (cas 38 + 22 = ?) ; </w:t>
            </w:r>
          </w:p>
          <w:p w:rsidR="00AB04B4" w:rsidRPr="009F4BEA" w:rsidRDefault="00AB04B4"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  l’algorithme de calcul posé 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alisé mentalement permet aussi de produire le </w:t>
            </w:r>
            <w:r w:rsidR="00375A9B" w:rsidRPr="009F4BEA">
              <w:rPr>
                <w:rFonts w:asciiTheme="minorHAnsi" w:hAnsiTheme="minorHAnsi" w:cstheme="minorHAnsi"/>
                <w:color w:val="000000" w:themeColor="text1"/>
                <w:sz w:val="20"/>
                <w:szCs w:val="20"/>
              </w:rPr>
              <w:t>ré</w:t>
            </w:r>
            <w:r w:rsidRPr="009F4BEA">
              <w:rPr>
                <w:rFonts w:asciiTheme="minorHAnsi" w:hAnsiTheme="minorHAnsi" w:cstheme="minorHAnsi"/>
                <w:color w:val="000000" w:themeColor="text1"/>
                <w:sz w:val="20"/>
                <w:szCs w:val="20"/>
              </w:rPr>
              <w:t>sultat (combiner d’abord les chiffres des unit</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s, puis les chiffres des dizaines (avec une </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 xml:space="preserve">ventuelle retenue), etc. </w:t>
            </w:r>
          </w:p>
          <w:p w:rsidR="008418DB" w:rsidRPr="009F4BEA" w:rsidRDefault="008418DB" w:rsidP="002A2E9F">
            <w:pPr>
              <w:pStyle w:val="NormalWeb"/>
              <w:shd w:val="clear" w:color="auto" w:fill="FFEAED"/>
              <w:rPr>
                <w:rFonts w:asciiTheme="minorHAnsi" w:hAnsiTheme="minorHAnsi" w:cstheme="minorHAnsi"/>
                <w:color w:val="000000" w:themeColor="text1"/>
                <w:sz w:val="20"/>
                <w:szCs w:val="20"/>
              </w:rPr>
            </w:pPr>
            <w:r w:rsidRPr="009F4BEA">
              <w:rPr>
                <w:rFonts w:asciiTheme="minorHAnsi" w:hAnsiTheme="minorHAnsi" w:cstheme="minorHAnsi"/>
                <w:b/>
                <w:bCs/>
                <w:color w:val="000000" w:themeColor="text1"/>
                <w:sz w:val="20"/>
                <w:szCs w:val="20"/>
              </w:rPr>
              <w:t>L</w:t>
            </w:r>
            <w:r w:rsidR="00AB04B4" w:rsidRPr="009F4BEA">
              <w:rPr>
                <w:rFonts w:asciiTheme="minorHAnsi" w:hAnsiTheme="minorHAnsi" w:cstheme="minorHAnsi"/>
                <w:b/>
                <w:bCs/>
                <w:color w:val="000000" w:themeColor="text1"/>
                <w:sz w:val="20"/>
                <w:szCs w:val="20"/>
              </w:rPr>
              <w:t>e choix de la proc</w:t>
            </w:r>
            <w:r w:rsidR="002A2E9F" w:rsidRPr="009F4BEA">
              <w:rPr>
                <w:rFonts w:asciiTheme="minorHAnsi" w:hAnsiTheme="minorHAnsi" w:cstheme="minorHAnsi"/>
                <w:b/>
                <w:bCs/>
                <w:color w:val="000000" w:themeColor="text1"/>
                <w:sz w:val="20"/>
                <w:szCs w:val="20"/>
              </w:rPr>
              <w:t>é</w:t>
            </w:r>
            <w:r w:rsidR="00AB04B4" w:rsidRPr="009F4BEA">
              <w:rPr>
                <w:rFonts w:asciiTheme="minorHAnsi" w:hAnsiTheme="minorHAnsi" w:cstheme="minorHAnsi"/>
                <w:b/>
                <w:bCs/>
                <w:color w:val="000000" w:themeColor="text1"/>
                <w:sz w:val="20"/>
                <w:szCs w:val="20"/>
              </w:rPr>
              <w:t>dure appropri</w:t>
            </w:r>
            <w:r w:rsidR="002A2E9F" w:rsidRPr="009F4BEA">
              <w:rPr>
                <w:rFonts w:asciiTheme="minorHAnsi" w:hAnsiTheme="minorHAnsi" w:cstheme="minorHAnsi"/>
                <w:b/>
                <w:bCs/>
                <w:color w:val="000000" w:themeColor="text1"/>
                <w:sz w:val="20"/>
                <w:szCs w:val="20"/>
              </w:rPr>
              <w:t>é</w:t>
            </w:r>
            <w:r w:rsidR="00AB04B4" w:rsidRPr="009F4BEA">
              <w:rPr>
                <w:rFonts w:asciiTheme="minorHAnsi" w:hAnsiTheme="minorHAnsi" w:cstheme="minorHAnsi"/>
                <w:b/>
                <w:bCs/>
                <w:color w:val="000000" w:themeColor="text1"/>
                <w:sz w:val="20"/>
                <w:szCs w:val="20"/>
              </w:rPr>
              <w:t>e</w:t>
            </w:r>
            <w:r w:rsidR="00AB04B4" w:rsidRPr="009F4BEA">
              <w:rPr>
                <w:rFonts w:asciiTheme="minorHAnsi" w:hAnsiTheme="minorHAnsi" w:cstheme="minorHAnsi"/>
                <w:color w:val="000000" w:themeColor="text1"/>
                <w:sz w:val="20"/>
                <w:szCs w:val="20"/>
              </w:rPr>
              <w:t>, en fonction du signe + ou – de l’op</w:t>
            </w:r>
            <w:r w:rsidR="002A2E9F" w:rsidRPr="009F4BEA">
              <w:rPr>
                <w:rFonts w:asciiTheme="minorHAnsi" w:hAnsiTheme="minorHAnsi" w:cstheme="minorHAnsi"/>
                <w:color w:val="000000" w:themeColor="text1"/>
                <w:sz w:val="20"/>
                <w:szCs w:val="20"/>
              </w:rPr>
              <w:t>é</w:t>
            </w:r>
            <w:r w:rsidR="00AB04B4" w:rsidRPr="009F4BEA">
              <w:rPr>
                <w:rFonts w:asciiTheme="minorHAnsi" w:hAnsiTheme="minorHAnsi" w:cstheme="minorHAnsi"/>
                <w:color w:val="000000" w:themeColor="text1"/>
                <w:sz w:val="20"/>
                <w:szCs w:val="20"/>
              </w:rPr>
              <w:t xml:space="preserve">ration. </w:t>
            </w:r>
          </w:p>
          <w:p w:rsidR="00AB04B4" w:rsidRPr="009F4BEA" w:rsidRDefault="00AB04B4" w:rsidP="008418DB">
            <w:pPr>
              <w:pStyle w:val="NormalWeb"/>
              <w:shd w:val="clear" w:color="auto" w:fill="FFEAED"/>
              <w:jc w:val="both"/>
              <w:rPr>
                <w:rFonts w:asciiTheme="minorHAnsi" w:hAnsiTheme="minorHAnsi" w:cstheme="minorHAnsi"/>
                <w:color w:val="000000" w:themeColor="text1"/>
                <w:sz w:val="20"/>
                <w:szCs w:val="20"/>
              </w:rPr>
            </w:pPr>
            <w:r w:rsidRPr="009F4BEA">
              <w:rPr>
                <w:rFonts w:asciiTheme="minorHAnsi" w:hAnsiTheme="minorHAnsi" w:cstheme="minorHAnsi"/>
                <w:color w:val="000000" w:themeColor="text1"/>
                <w:sz w:val="20"/>
                <w:szCs w:val="20"/>
              </w:rPr>
              <w:t>L’ex</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cution de proc</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dures aussi complexes fait massivement appel aux syst</w:t>
            </w:r>
            <w:r w:rsidR="002A2E9F" w:rsidRPr="009F4BEA">
              <w:rPr>
                <w:rFonts w:asciiTheme="minorHAnsi" w:hAnsiTheme="minorHAnsi" w:cstheme="minorHAnsi"/>
                <w:color w:val="000000" w:themeColor="text1"/>
                <w:sz w:val="20"/>
                <w:szCs w:val="20"/>
              </w:rPr>
              <w:t>è</w:t>
            </w:r>
            <w:r w:rsidRPr="009F4BEA">
              <w:rPr>
                <w:rFonts w:asciiTheme="minorHAnsi" w:hAnsiTheme="minorHAnsi" w:cstheme="minorHAnsi"/>
                <w:color w:val="000000" w:themeColor="text1"/>
                <w:sz w:val="20"/>
                <w:szCs w:val="20"/>
              </w:rPr>
              <w:t>mes d’«</w:t>
            </w:r>
            <w:r w:rsidR="00375A9B" w:rsidRPr="009F4BEA">
              <w:rPr>
                <w:rFonts w:asciiTheme="minorHAnsi" w:hAnsiTheme="minorHAnsi" w:cstheme="minorHAnsi"/>
                <w:color w:val="000000" w:themeColor="text1"/>
                <w:sz w:val="20"/>
                <w:szCs w:val="20"/>
              </w:rPr>
              <w:t xml:space="preserve"> </w:t>
            </w:r>
            <w:r w:rsidRPr="009F4BEA">
              <w:rPr>
                <w:rFonts w:asciiTheme="minorHAnsi" w:hAnsiTheme="minorHAnsi" w:cstheme="minorHAnsi"/>
                <w:color w:val="000000" w:themeColor="text1"/>
                <w:sz w:val="20"/>
                <w:szCs w:val="20"/>
              </w:rPr>
              <w:t>attention ex</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cutive» du cortex pr</w:t>
            </w:r>
            <w:r w:rsidR="002A2E9F" w:rsidRPr="009F4BEA">
              <w:rPr>
                <w:rFonts w:asciiTheme="minorHAnsi" w:hAnsiTheme="minorHAnsi" w:cstheme="minorHAnsi"/>
                <w:color w:val="000000" w:themeColor="text1"/>
                <w:sz w:val="20"/>
                <w:szCs w:val="20"/>
              </w:rPr>
              <w:t>é</w:t>
            </w:r>
            <w:r w:rsidRPr="009F4BEA">
              <w:rPr>
                <w:rFonts w:asciiTheme="minorHAnsi" w:hAnsiTheme="minorHAnsi" w:cstheme="minorHAnsi"/>
                <w:color w:val="000000" w:themeColor="text1"/>
                <w:sz w:val="20"/>
                <w:szCs w:val="20"/>
              </w:rPr>
              <w:t>frontal. Elles demandent beaucoup d’attention et de concentration et sont particuli</w:t>
            </w:r>
            <w:r w:rsidR="002A2E9F" w:rsidRPr="009F4BEA">
              <w:rPr>
                <w:rFonts w:asciiTheme="minorHAnsi" w:hAnsiTheme="minorHAnsi" w:cstheme="minorHAnsi"/>
                <w:color w:val="000000" w:themeColor="text1"/>
                <w:sz w:val="20"/>
                <w:szCs w:val="20"/>
              </w:rPr>
              <w:t>è</w:t>
            </w:r>
            <w:r w:rsidRPr="009F4BEA">
              <w:rPr>
                <w:rFonts w:asciiTheme="minorHAnsi" w:hAnsiTheme="minorHAnsi" w:cstheme="minorHAnsi"/>
                <w:color w:val="000000" w:themeColor="text1"/>
                <w:sz w:val="20"/>
                <w:szCs w:val="20"/>
              </w:rPr>
              <w:t xml:space="preserve">rement sensibles à la distraction. </w:t>
            </w:r>
          </w:p>
        </w:tc>
        <w:tc>
          <w:tcPr>
            <w:tcW w:w="1701" w:type="dxa"/>
            <w:shd w:val="clear" w:color="auto" w:fill="E7E6E6" w:themeFill="background2"/>
          </w:tcPr>
          <w:p w:rsidR="00AB04B4" w:rsidRDefault="00F337D7" w:rsidP="00AB04B4">
            <w:pPr>
              <w:jc w:val="both"/>
              <w:rPr>
                <w:rFonts w:cstheme="minorHAnsi"/>
              </w:rPr>
            </w:pPr>
            <w:hyperlink r:id="rId31" w:history="1">
              <w:r w:rsidR="00434B8A" w:rsidRPr="002905AC">
                <w:rPr>
                  <w:rStyle w:val="Lienhypertexte"/>
                  <w:rFonts w:cstheme="minorHAnsi"/>
                </w:rPr>
                <w:t>https://cache.media.eduscol.education.fr/file/CE1/65/3/EV18_C2_Maths_CE1_Nombres-calculs_calculer-ligne-nombres-entiers_e8_1160653.pdf</w:t>
              </w:r>
            </w:hyperlink>
          </w:p>
          <w:p w:rsidR="00434B8A" w:rsidRPr="00AB04B4" w:rsidRDefault="00434B8A" w:rsidP="00AB04B4">
            <w:pPr>
              <w:jc w:val="both"/>
              <w:rPr>
                <w:rFonts w:cstheme="minorHAnsi"/>
              </w:rPr>
            </w:pPr>
          </w:p>
        </w:tc>
      </w:tr>
    </w:tbl>
    <w:p w:rsidR="002A2E9F" w:rsidRDefault="002A2E9F"/>
    <w:p w:rsidR="00676357" w:rsidRDefault="00676357">
      <w:pPr>
        <w:rPr>
          <w:b/>
          <w:bCs/>
          <w:sz w:val="28"/>
          <w:szCs w:val="28"/>
        </w:rPr>
      </w:pPr>
    </w:p>
    <w:p w:rsidR="005419BC" w:rsidRDefault="005419BC">
      <w:pPr>
        <w:rPr>
          <w:b/>
          <w:bCs/>
          <w:sz w:val="28"/>
          <w:szCs w:val="28"/>
        </w:rPr>
      </w:pPr>
      <w:r w:rsidRPr="005419BC">
        <w:rPr>
          <w:b/>
          <w:bCs/>
          <w:sz w:val="28"/>
          <w:szCs w:val="28"/>
        </w:rPr>
        <w:t xml:space="preserve">Ressources supplémentaires : </w:t>
      </w:r>
    </w:p>
    <w:p w:rsidR="00676357" w:rsidRPr="005419BC" w:rsidRDefault="00676357">
      <w:pPr>
        <w:rPr>
          <w:b/>
          <w:bCs/>
          <w:sz w:val="28"/>
          <w:szCs w:val="28"/>
        </w:rPr>
      </w:pPr>
    </w:p>
    <w:p w:rsidR="005419BC" w:rsidRDefault="005419BC" w:rsidP="005419BC">
      <w:pPr>
        <w:pStyle w:val="Paragraphedeliste"/>
        <w:numPr>
          <w:ilvl w:val="0"/>
          <w:numId w:val="4"/>
        </w:numPr>
      </w:pPr>
      <w:r>
        <w:t xml:space="preserve">Site de l’IEN de Toul : </w:t>
      </w:r>
      <w:r w:rsidRPr="005419BC">
        <w:rPr>
          <w:i/>
          <w:iCs/>
        </w:rPr>
        <w:t>documents CP</w:t>
      </w:r>
      <w:r>
        <w:t xml:space="preserve"> </w:t>
      </w:r>
      <w:hyperlink r:id="rId32" w:history="1">
        <w:r w:rsidRPr="002905AC">
          <w:rPr>
            <w:rStyle w:val="Lienhypertexte"/>
          </w:rPr>
          <w:t>http://www4.ac-nancy-metz.fr/ia54-circos/ientoul/sites/ientoul/IMG/pdf/fiches_eduscol_eval_cp_v2.pdf</w:t>
        </w:r>
      </w:hyperlink>
    </w:p>
    <w:p w:rsidR="005419BC" w:rsidRDefault="005419BC" w:rsidP="005419BC">
      <w:pPr>
        <w:ind w:left="2832"/>
      </w:pPr>
      <w:proofErr w:type="gramStart"/>
      <w:r w:rsidRPr="005419BC">
        <w:rPr>
          <w:i/>
          <w:iCs/>
        </w:rPr>
        <w:t>documents</w:t>
      </w:r>
      <w:proofErr w:type="gramEnd"/>
      <w:r w:rsidRPr="005419BC">
        <w:rPr>
          <w:i/>
          <w:iCs/>
        </w:rPr>
        <w:t xml:space="preserve"> CE1</w:t>
      </w:r>
      <w:r>
        <w:t xml:space="preserve"> </w:t>
      </w:r>
      <w:hyperlink r:id="rId33" w:history="1">
        <w:r w:rsidRPr="002905AC">
          <w:rPr>
            <w:rStyle w:val="Lienhypertexte"/>
          </w:rPr>
          <w:t>http://www4.ac-nancy-metz.fr/ia54-circos/ientoul/sites/ientoul/IMG/pdf/fiches_eduscol_eval_ce1_v2.pdf</w:t>
        </w:r>
      </w:hyperlink>
    </w:p>
    <w:p w:rsidR="005419BC" w:rsidRDefault="005419BC" w:rsidP="005419BC"/>
    <w:p w:rsidR="005419BC" w:rsidRPr="007D2652" w:rsidRDefault="006B0C7D" w:rsidP="005419BC">
      <w:pPr>
        <w:pStyle w:val="Paragraphedeliste"/>
        <w:numPr>
          <w:ilvl w:val="0"/>
          <w:numId w:val="4"/>
        </w:numPr>
        <w:rPr>
          <w:lang w:val="en-US"/>
        </w:rPr>
      </w:pPr>
      <w:r w:rsidRPr="007D2652">
        <w:rPr>
          <w:lang w:val="en-US"/>
        </w:rPr>
        <w:t xml:space="preserve">Mission </w:t>
      </w:r>
      <w:proofErr w:type="spellStart"/>
      <w:r w:rsidRPr="007D2652">
        <w:rPr>
          <w:lang w:val="en-US"/>
        </w:rPr>
        <w:t>Maths</w:t>
      </w:r>
      <w:proofErr w:type="spellEnd"/>
      <w:r w:rsidR="007D2652">
        <w:rPr>
          <w:lang w:val="en-US"/>
        </w:rPr>
        <w:t xml:space="preserve"> 68 </w:t>
      </w:r>
      <w:r w:rsidR="007D2652" w:rsidRPr="007D2652">
        <w:rPr>
          <w:lang w:val="en-US"/>
        </w:rPr>
        <w:t xml:space="preserve"> </w:t>
      </w:r>
      <w:hyperlink r:id="rId34" w:history="1">
        <w:r w:rsidR="007D2652" w:rsidRPr="007D2652">
          <w:rPr>
            <w:rStyle w:val="Lienhypertexte"/>
            <w:lang w:val="en-US"/>
          </w:rPr>
          <w:t>http://www.circ-ien-wittelsheim.ac-strasbourg.fr/?page_id=4733</w:t>
        </w:r>
      </w:hyperlink>
    </w:p>
    <w:p w:rsidR="005419BC" w:rsidRPr="007D2652" w:rsidRDefault="005419BC" w:rsidP="007D2652">
      <w:pPr>
        <w:pStyle w:val="Paragraphedeliste"/>
        <w:rPr>
          <w:lang w:val="en-US"/>
        </w:rPr>
      </w:pPr>
    </w:p>
    <w:sectPr w:rsidR="005419BC" w:rsidRPr="007D2652" w:rsidSect="00676357">
      <w:footerReference w:type="default" r:id="rId35"/>
      <w:pgSz w:w="16840" w:h="11900" w:orient="landscape"/>
      <w:pgMar w:top="567" w:right="567" w:bottom="567" w:left="567" w:header="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7D7" w:rsidRDefault="00F337D7" w:rsidP="002C2063">
      <w:r>
        <w:separator/>
      </w:r>
    </w:p>
  </w:endnote>
  <w:endnote w:type="continuationSeparator" w:id="0">
    <w:p w:rsidR="00F337D7" w:rsidRDefault="00F337D7" w:rsidP="002C2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DINPro">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2063" w:rsidRPr="002C2063" w:rsidRDefault="002C2063">
    <w:pPr>
      <w:pStyle w:val="Pieddepage"/>
    </w:pPr>
    <w:r>
      <w:t xml:space="preserve">Fabienne </w:t>
    </w:r>
    <w:proofErr w:type="spellStart"/>
    <w:r>
      <w:t>Hild</w:t>
    </w:r>
    <w:proofErr w:type="spellEnd"/>
    <w:r>
      <w:t xml:space="preserve"> CPAIEN </w:t>
    </w:r>
    <w:r w:rsidRPr="002C2063">
      <w:rPr>
        <w:i/>
        <w:iCs/>
      </w:rPr>
      <w:t>Andolsheim</w:t>
    </w:r>
    <w:r>
      <w:tab/>
    </w:r>
    <w:r>
      <w:tab/>
    </w:r>
    <w:r>
      <w:tab/>
    </w:r>
    <w:r>
      <w:tab/>
    </w:r>
    <w:r>
      <w:tab/>
    </w:r>
    <w:r>
      <w:tab/>
    </w:r>
    <w:r>
      <w:tab/>
    </w:r>
    <w:r>
      <w:tab/>
    </w:r>
    <w:r>
      <w:tab/>
      <w:t xml:space="preserve">Sources : </w:t>
    </w:r>
    <w:proofErr w:type="spellStart"/>
    <w:r>
      <w:t>Eduscol</w:t>
    </w:r>
    <w:proofErr w:type="spellEnd"/>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7D7" w:rsidRDefault="00F337D7" w:rsidP="002C2063">
      <w:r>
        <w:separator/>
      </w:r>
    </w:p>
  </w:footnote>
  <w:footnote w:type="continuationSeparator" w:id="0">
    <w:p w:rsidR="00F337D7" w:rsidRDefault="00F337D7" w:rsidP="002C206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B2F3B"/>
    <w:multiLevelType w:val="multilevel"/>
    <w:tmpl w:val="46EEA7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423FDF"/>
    <w:multiLevelType w:val="hybridMultilevel"/>
    <w:tmpl w:val="CA384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0696378"/>
    <w:multiLevelType w:val="multilevel"/>
    <w:tmpl w:val="9C5E6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1A36DE"/>
    <w:multiLevelType w:val="hybridMultilevel"/>
    <w:tmpl w:val="6BEA6BE0"/>
    <w:lvl w:ilvl="0" w:tplc="78746A02">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B68"/>
    <w:rsid w:val="000156E5"/>
    <w:rsid w:val="00032F7A"/>
    <w:rsid w:val="00036387"/>
    <w:rsid w:val="00047AC8"/>
    <w:rsid w:val="00054F43"/>
    <w:rsid w:val="000708AD"/>
    <w:rsid w:val="000A2D4E"/>
    <w:rsid w:val="000C4076"/>
    <w:rsid w:val="00104FBE"/>
    <w:rsid w:val="0015437C"/>
    <w:rsid w:val="00184757"/>
    <w:rsid w:val="001D2F0C"/>
    <w:rsid w:val="001F0279"/>
    <w:rsid w:val="001F3EC3"/>
    <w:rsid w:val="00215307"/>
    <w:rsid w:val="00215EC7"/>
    <w:rsid w:val="00230999"/>
    <w:rsid w:val="0025437B"/>
    <w:rsid w:val="00267221"/>
    <w:rsid w:val="00283437"/>
    <w:rsid w:val="00293872"/>
    <w:rsid w:val="002A2E9F"/>
    <w:rsid w:val="002C2063"/>
    <w:rsid w:val="002F17D3"/>
    <w:rsid w:val="0033110F"/>
    <w:rsid w:val="00332D7F"/>
    <w:rsid w:val="0034493A"/>
    <w:rsid w:val="00375A9B"/>
    <w:rsid w:val="00390E57"/>
    <w:rsid w:val="0039647B"/>
    <w:rsid w:val="003B1E48"/>
    <w:rsid w:val="003D2883"/>
    <w:rsid w:val="003D787A"/>
    <w:rsid w:val="003E35BA"/>
    <w:rsid w:val="004114D3"/>
    <w:rsid w:val="00423286"/>
    <w:rsid w:val="0042415B"/>
    <w:rsid w:val="00434B8A"/>
    <w:rsid w:val="0044245E"/>
    <w:rsid w:val="004A0F17"/>
    <w:rsid w:val="004A5CCC"/>
    <w:rsid w:val="004A637F"/>
    <w:rsid w:val="004C5BA6"/>
    <w:rsid w:val="004D31DB"/>
    <w:rsid w:val="004F06F0"/>
    <w:rsid w:val="004F104D"/>
    <w:rsid w:val="004F65D0"/>
    <w:rsid w:val="00510755"/>
    <w:rsid w:val="00523934"/>
    <w:rsid w:val="0053427C"/>
    <w:rsid w:val="005349AB"/>
    <w:rsid w:val="005419BC"/>
    <w:rsid w:val="00551BDF"/>
    <w:rsid w:val="00562C84"/>
    <w:rsid w:val="005672ED"/>
    <w:rsid w:val="00591068"/>
    <w:rsid w:val="00642557"/>
    <w:rsid w:val="00667430"/>
    <w:rsid w:val="00676357"/>
    <w:rsid w:val="00691F4A"/>
    <w:rsid w:val="00695965"/>
    <w:rsid w:val="006B0C7D"/>
    <w:rsid w:val="006B3A7B"/>
    <w:rsid w:val="006C593F"/>
    <w:rsid w:val="00720A1C"/>
    <w:rsid w:val="00727003"/>
    <w:rsid w:val="0073505E"/>
    <w:rsid w:val="00777006"/>
    <w:rsid w:val="007B5698"/>
    <w:rsid w:val="007D0D34"/>
    <w:rsid w:val="007D2652"/>
    <w:rsid w:val="007D7865"/>
    <w:rsid w:val="007F63CE"/>
    <w:rsid w:val="00815F93"/>
    <w:rsid w:val="00836958"/>
    <w:rsid w:val="008418DB"/>
    <w:rsid w:val="00875948"/>
    <w:rsid w:val="00886B68"/>
    <w:rsid w:val="008C4883"/>
    <w:rsid w:val="008E02ED"/>
    <w:rsid w:val="008E55CE"/>
    <w:rsid w:val="008F19D0"/>
    <w:rsid w:val="0090265C"/>
    <w:rsid w:val="0091003E"/>
    <w:rsid w:val="00923C0E"/>
    <w:rsid w:val="009722D8"/>
    <w:rsid w:val="00973A73"/>
    <w:rsid w:val="009A3DE4"/>
    <w:rsid w:val="009B6A88"/>
    <w:rsid w:val="009C60A6"/>
    <w:rsid w:val="009F4BEA"/>
    <w:rsid w:val="00A11A78"/>
    <w:rsid w:val="00A36450"/>
    <w:rsid w:val="00A46CEE"/>
    <w:rsid w:val="00A7633E"/>
    <w:rsid w:val="00A83DFB"/>
    <w:rsid w:val="00A8501C"/>
    <w:rsid w:val="00AB04B4"/>
    <w:rsid w:val="00AE2C13"/>
    <w:rsid w:val="00AE50A5"/>
    <w:rsid w:val="00B00907"/>
    <w:rsid w:val="00B52223"/>
    <w:rsid w:val="00B86A76"/>
    <w:rsid w:val="00BC486E"/>
    <w:rsid w:val="00C01857"/>
    <w:rsid w:val="00C35D9B"/>
    <w:rsid w:val="00C421A4"/>
    <w:rsid w:val="00C625CC"/>
    <w:rsid w:val="00C64FCF"/>
    <w:rsid w:val="00CA34C1"/>
    <w:rsid w:val="00D409BA"/>
    <w:rsid w:val="00D5765A"/>
    <w:rsid w:val="00DC1E34"/>
    <w:rsid w:val="00DF09DB"/>
    <w:rsid w:val="00E0636B"/>
    <w:rsid w:val="00E228E8"/>
    <w:rsid w:val="00E23793"/>
    <w:rsid w:val="00E46887"/>
    <w:rsid w:val="00EC1ADC"/>
    <w:rsid w:val="00ED14C9"/>
    <w:rsid w:val="00EF39CB"/>
    <w:rsid w:val="00F14654"/>
    <w:rsid w:val="00F30BBD"/>
    <w:rsid w:val="00F337D7"/>
    <w:rsid w:val="00F3756B"/>
    <w:rsid w:val="00F716FD"/>
    <w:rsid w:val="00F771E7"/>
    <w:rsid w:val="00F942C2"/>
    <w:rsid w:val="00FC09AD"/>
    <w:rsid w:val="00FF67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09241C-4794-F84C-84D1-A6785D9BD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5CCC"/>
    <w:pPr>
      <w:spacing w:after="200" w:line="276" w:lineRule="auto"/>
    </w:pPr>
    <w:rPr>
      <w:rFonts w:ascii="Calibri" w:eastAsia="Calibri" w:hAnsi="Calibri" w:cs="Times New Roman"/>
      <w:sz w:val="22"/>
      <w:szCs w:val="22"/>
    </w:rPr>
  </w:style>
  <w:style w:type="paragraph" w:styleId="Titre3">
    <w:name w:val="heading 3"/>
    <w:basedOn w:val="Normal"/>
    <w:link w:val="Titre3Car"/>
    <w:uiPriority w:val="9"/>
    <w:qFormat/>
    <w:rsid w:val="00C64FCF"/>
    <w:pPr>
      <w:spacing w:before="100" w:beforeAutospacing="1" w:after="100" w:afterAutospacing="1"/>
      <w:outlineLvl w:val="2"/>
    </w:pPr>
    <w:rPr>
      <w:rFonts w:ascii="Times New Roman" w:eastAsia="Times New Roman" w:hAnsi="Times New Roman"/>
      <w:b/>
      <w:bCs/>
      <w:sz w:val="27"/>
      <w:szCs w:val="27"/>
      <w:lang w:eastAsia="fr-FR"/>
    </w:rPr>
  </w:style>
  <w:style w:type="character" w:default="1" w:styleId="Policepardfaut">
    <w:name w:val="Default Paragraph Font"/>
    <w:uiPriority w:val="1"/>
    <w:semiHidden/>
    <w:unhideWhenUsed/>
    <w:rsid w:val="004A5CCC"/>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4A5CCC"/>
  </w:style>
  <w:style w:type="table" w:styleId="Grilledutableau">
    <w:name w:val="Table Grid"/>
    <w:basedOn w:val="TableauNormal"/>
    <w:uiPriority w:val="59"/>
    <w:rsid w:val="004A5CC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104D"/>
    <w:pPr>
      <w:spacing w:before="100" w:beforeAutospacing="1" w:after="100" w:afterAutospacing="1"/>
    </w:pPr>
    <w:rPr>
      <w:rFonts w:ascii="Times New Roman" w:eastAsia="Times New Roman" w:hAnsi="Times New Roman"/>
      <w:lang w:eastAsia="fr-FR"/>
    </w:rPr>
  </w:style>
  <w:style w:type="character" w:styleId="Lienhypertexte">
    <w:name w:val="Hyperlink"/>
    <w:basedOn w:val="Policepardfaut"/>
    <w:uiPriority w:val="99"/>
    <w:unhideWhenUsed/>
    <w:rsid w:val="00562C84"/>
    <w:rPr>
      <w:color w:val="0563C1" w:themeColor="hyperlink"/>
      <w:u w:val="single"/>
    </w:rPr>
  </w:style>
  <w:style w:type="character" w:customStyle="1" w:styleId="UnresolvedMention">
    <w:name w:val="Unresolved Mention"/>
    <w:basedOn w:val="Policepardfaut"/>
    <w:uiPriority w:val="99"/>
    <w:semiHidden/>
    <w:unhideWhenUsed/>
    <w:rsid w:val="00562C84"/>
    <w:rPr>
      <w:color w:val="605E5C"/>
      <w:shd w:val="clear" w:color="auto" w:fill="E1DFDD"/>
    </w:rPr>
  </w:style>
  <w:style w:type="character" w:styleId="Lienhypertextesuivivisit">
    <w:name w:val="FollowedHyperlink"/>
    <w:basedOn w:val="Policepardfaut"/>
    <w:uiPriority w:val="99"/>
    <w:semiHidden/>
    <w:unhideWhenUsed/>
    <w:rsid w:val="00510755"/>
    <w:rPr>
      <w:color w:val="954F72" w:themeColor="followedHyperlink"/>
      <w:u w:val="single"/>
    </w:rPr>
  </w:style>
  <w:style w:type="paragraph" w:styleId="En-tte">
    <w:name w:val="header"/>
    <w:basedOn w:val="Normal"/>
    <w:link w:val="En-tteCar"/>
    <w:uiPriority w:val="99"/>
    <w:unhideWhenUsed/>
    <w:rsid w:val="002C2063"/>
    <w:pPr>
      <w:tabs>
        <w:tab w:val="center" w:pos="4536"/>
        <w:tab w:val="right" w:pos="9072"/>
      </w:tabs>
    </w:pPr>
  </w:style>
  <w:style w:type="character" w:customStyle="1" w:styleId="En-tteCar">
    <w:name w:val="En-tête Car"/>
    <w:basedOn w:val="Policepardfaut"/>
    <w:link w:val="En-tte"/>
    <w:uiPriority w:val="99"/>
    <w:rsid w:val="002C2063"/>
  </w:style>
  <w:style w:type="paragraph" w:styleId="Pieddepage">
    <w:name w:val="footer"/>
    <w:basedOn w:val="Normal"/>
    <w:link w:val="PieddepageCar"/>
    <w:uiPriority w:val="99"/>
    <w:unhideWhenUsed/>
    <w:rsid w:val="002C2063"/>
    <w:pPr>
      <w:tabs>
        <w:tab w:val="center" w:pos="4536"/>
        <w:tab w:val="right" w:pos="9072"/>
      </w:tabs>
    </w:pPr>
  </w:style>
  <w:style w:type="character" w:customStyle="1" w:styleId="PieddepageCar">
    <w:name w:val="Pied de page Car"/>
    <w:basedOn w:val="Policepardfaut"/>
    <w:link w:val="Pieddepage"/>
    <w:uiPriority w:val="99"/>
    <w:rsid w:val="002C2063"/>
  </w:style>
  <w:style w:type="paragraph" w:styleId="Paragraphedeliste">
    <w:name w:val="List Paragraph"/>
    <w:basedOn w:val="Normal"/>
    <w:uiPriority w:val="34"/>
    <w:qFormat/>
    <w:rsid w:val="005419BC"/>
    <w:pPr>
      <w:ind w:left="720"/>
      <w:contextualSpacing/>
    </w:pPr>
  </w:style>
  <w:style w:type="paragraph" w:styleId="Textedebulles">
    <w:name w:val="Balloon Text"/>
    <w:basedOn w:val="Normal"/>
    <w:link w:val="TextedebullesCar"/>
    <w:uiPriority w:val="99"/>
    <w:semiHidden/>
    <w:unhideWhenUsed/>
    <w:rsid w:val="00C64FCF"/>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C64FCF"/>
    <w:rPr>
      <w:rFonts w:ascii="Times New Roman" w:hAnsi="Times New Roman" w:cs="Times New Roman"/>
      <w:sz w:val="18"/>
      <w:szCs w:val="18"/>
    </w:rPr>
  </w:style>
  <w:style w:type="character" w:customStyle="1" w:styleId="Titre3Car">
    <w:name w:val="Titre 3 Car"/>
    <w:basedOn w:val="Policepardfaut"/>
    <w:link w:val="Titre3"/>
    <w:uiPriority w:val="9"/>
    <w:rsid w:val="00C64FCF"/>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C64FCF"/>
    <w:rPr>
      <w:b/>
      <w:bCs/>
    </w:rPr>
  </w:style>
  <w:style w:type="character" w:customStyle="1" w:styleId="apple-converted-space">
    <w:name w:val="apple-converted-space"/>
    <w:basedOn w:val="Policepardfaut"/>
    <w:rsid w:val="00C64FCF"/>
  </w:style>
  <w:style w:type="paragraph" w:customStyle="1" w:styleId="Cartable">
    <w:name w:val="Cartable"/>
    <w:basedOn w:val="Normal"/>
    <w:qFormat/>
    <w:rsid w:val="004A5CCC"/>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4A5CC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4A5CC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4A5CCC"/>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424451">
      <w:bodyDiv w:val="1"/>
      <w:marLeft w:val="0"/>
      <w:marRight w:val="0"/>
      <w:marTop w:val="0"/>
      <w:marBottom w:val="0"/>
      <w:divBdr>
        <w:top w:val="none" w:sz="0" w:space="0" w:color="auto"/>
        <w:left w:val="none" w:sz="0" w:space="0" w:color="auto"/>
        <w:bottom w:val="none" w:sz="0" w:space="0" w:color="auto"/>
        <w:right w:val="none" w:sz="0" w:space="0" w:color="auto"/>
      </w:divBdr>
    </w:div>
    <w:div w:id="390927480">
      <w:bodyDiv w:val="1"/>
      <w:marLeft w:val="0"/>
      <w:marRight w:val="0"/>
      <w:marTop w:val="0"/>
      <w:marBottom w:val="0"/>
      <w:divBdr>
        <w:top w:val="none" w:sz="0" w:space="0" w:color="auto"/>
        <w:left w:val="none" w:sz="0" w:space="0" w:color="auto"/>
        <w:bottom w:val="none" w:sz="0" w:space="0" w:color="auto"/>
        <w:right w:val="none" w:sz="0" w:space="0" w:color="auto"/>
      </w:divBdr>
      <w:divsChild>
        <w:div w:id="1988971552">
          <w:marLeft w:val="0"/>
          <w:marRight w:val="0"/>
          <w:marTop w:val="0"/>
          <w:marBottom w:val="0"/>
          <w:divBdr>
            <w:top w:val="none" w:sz="0" w:space="0" w:color="auto"/>
            <w:left w:val="none" w:sz="0" w:space="0" w:color="auto"/>
            <w:bottom w:val="none" w:sz="0" w:space="0" w:color="auto"/>
            <w:right w:val="none" w:sz="0" w:space="0" w:color="auto"/>
          </w:divBdr>
          <w:divsChild>
            <w:div w:id="1491798313">
              <w:marLeft w:val="0"/>
              <w:marRight w:val="0"/>
              <w:marTop w:val="0"/>
              <w:marBottom w:val="0"/>
              <w:divBdr>
                <w:top w:val="none" w:sz="0" w:space="0" w:color="auto"/>
                <w:left w:val="none" w:sz="0" w:space="0" w:color="auto"/>
                <w:bottom w:val="none" w:sz="0" w:space="0" w:color="auto"/>
                <w:right w:val="none" w:sz="0" w:space="0" w:color="auto"/>
              </w:divBdr>
              <w:divsChild>
                <w:div w:id="474492723">
                  <w:marLeft w:val="0"/>
                  <w:marRight w:val="0"/>
                  <w:marTop w:val="0"/>
                  <w:marBottom w:val="0"/>
                  <w:divBdr>
                    <w:top w:val="none" w:sz="0" w:space="0" w:color="auto"/>
                    <w:left w:val="none" w:sz="0" w:space="0" w:color="auto"/>
                    <w:bottom w:val="none" w:sz="0" w:space="0" w:color="auto"/>
                    <w:right w:val="none" w:sz="0" w:space="0" w:color="auto"/>
                  </w:divBdr>
                  <w:divsChild>
                    <w:div w:id="145525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614989">
      <w:bodyDiv w:val="1"/>
      <w:marLeft w:val="0"/>
      <w:marRight w:val="0"/>
      <w:marTop w:val="0"/>
      <w:marBottom w:val="0"/>
      <w:divBdr>
        <w:top w:val="none" w:sz="0" w:space="0" w:color="auto"/>
        <w:left w:val="none" w:sz="0" w:space="0" w:color="auto"/>
        <w:bottom w:val="none" w:sz="0" w:space="0" w:color="auto"/>
        <w:right w:val="none" w:sz="0" w:space="0" w:color="auto"/>
      </w:divBdr>
      <w:divsChild>
        <w:div w:id="2056927317">
          <w:marLeft w:val="0"/>
          <w:marRight w:val="0"/>
          <w:marTop w:val="0"/>
          <w:marBottom w:val="0"/>
          <w:divBdr>
            <w:top w:val="none" w:sz="0" w:space="0" w:color="auto"/>
            <w:left w:val="none" w:sz="0" w:space="0" w:color="auto"/>
            <w:bottom w:val="none" w:sz="0" w:space="0" w:color="auto"/>
            <w:right w:val="none" w:sz="0" w:space="0" w:color="auto"/>
          </w:divBdr>
          <w:divsChild>
            <w:div w:id="1895071319">
              <w:marLeft w:val="0"/>
              <w:marRight w:val="0"/>
              <w:marTop w:val="0"/>
              <w:marBottom w:val="0"/>
              <w:divBdr>
                <w:top w:val="none" w:sz="0" w:space="0" w:color="auto"/>
                <w:left w:val="none" w:sz="0" w:space="0" w:color="auto"/>
                <w:bottom w:val="none" w:sz="0" w:space="0" w:color="auto"/>
                <w:right w:val="none" w:sz="0" w:space="0" w:color="auto"/>
              </w:divBdr>
              <w:divsChild>
                <w:div w:id="2038389873">
                  <w:marLeft w:val="0"/>
                  <w:marRight w:val="0"/>
                  <w:marTop w:val="0"/>
                  <w:marBottom w:val="0"/>
                  <w:divBdr>
                    <w:top w:val="none" w:sz="0" w:space="0" w:color="auto"/>
                    <w:left w:val="none" w:sz="0" w:space="0" w:color="auto"/>
                    <w:bottom w:val="none" w:sz="0" w:space="0" w:color="auto"/>
                    <w:right w:val="none" w:sz="0" w:space="0" w:color="auto"/>
                  </w:divBdr>
                  <w:divsChild>
                    <w:div w:id="20883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1278225">
      <w:bodyDiv w:val="1"/>
      <w:marLeft w:val="0"/>
      <w:marRight w:val="0"/>
      <w:marTop w:val="0"/>
      <w:marBottom w:val="0"/>
      <w:divBdr>
        <w:top w:val="none" w:sz="0" w:space="0" w:color="auto"/>
        <w:left w:val="none" w:sz="0" w:space="0" w:color="auto"/>
        <w:bottom w:val="none" w:sz="0" w:space="0" w:color="auto"/>
        <w:right w:val="none" w:sz="0" w:space="0" w:color="auto"/>
      </w:divBdr>
      <w:divsChild>
        <w:div w:id="883324957">
          <w:marLeft w:val="0"/>
          <w:marRight w:val="0"/>
          <w:marTop w:val="0"/>
          <w:marBottom w:val="0"/>
          <w:divBdr>
            <w:top w:val="none" w:sz="0" w:space="0" w:color="auto"/>
            <w:left w:val="none" w:sz="0" w:space="0" w:color="auto"/>
            <w:bottom w:val="none" w:sz="0" w:space="0" w:color="auto"/>
            <w:right w:val="none" w:sz="0" w:space="0" w:color="auto"/>
          </w:divBdr>
          <w:divsChild>
            <w:div w:id="1819302766">
              <w:marLeft w:val="0"/>
              <w:marRight w:val="0"/>
              <w:marTop w:val="0"/>
              <w:marBottom w:val="0"/>
              <w:divBdr>
                <w:top w:val="none" w:sz="0" w:space="0" w:color="auto"/>
                <w:left w:val="none" w:sz="0" w:space="0" w:color="auto"/>
                <w:bottom w:val="none" w:sz="0" w:space="0" w:color="auto"/>
                <w:right w:val="none" w:sz="0" w:space="0" w:color="auto"/>
              </w:divBdr>
              <w:divsChild>
                <w:div w:id="631596959">
                  <w:marLeft w:val="0"/>
                  <w:marRight w:val="0"/>
                  <w:marTop w:val="0"/>
                  <w:marBottom w:val="0"/>
                  <w:divBdr>
                    <w:top w:val="none" w:sz="0" w:space="0" w:color="auto"/>
                    <w:left w:val="none" w:sz="0" w:space="0" w:color="auto"/>
                    <w:bottom w:val="none" w:sz="0" w:space="0" w:color="auto"/>
                    <w:right w:val="none" w:sz="0" w:space="0" w:color="auto"/>
                  </w:divBdr>
                  <w:divsChild>
                    <w:div w:id="113063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970653">
      <w:bodyDiv w:val="1"/>
      <w:marLeft w:val="0"/>
      <w:marRight w:val="0"/>
      <w:marTop w:val="0"/>
      <w:marBottom w:val="0"/>
      <w:divBdr>
        <w:top w:val="none" w:sz="0" w:space="0" w:color="auto"/>
        <w:left w:val="none" w:sz="0" w:space="0" w:color="auto"/>
        <w:bottom w:val="none" w:sz="0" w:space="0" w:color="auto"/>
        <w:right w:val="none" w:sz="0" w:space="0" w:color="auto"/>
      </w:divBdr>
      <w:divsChild>
        <w:div w:id="536504522">
          <w:marLeft w:val="0"/>
          <w:marRight w:val="0"/>
          <w:marTop w:val="0"/>
          <w:marBottom w:val="0"/>
          <w:divBdr>
            <w:top w:val="none" w:sz="0" w:space="0" w:color="auto"/>
            <w:left w:val="none" w:sz="0" w:space="0" w:color="auto"/>
            <w:bottom w:val="none" w:sz="0" w:space="0" w:color="auto"/>
            <w:right w:val="none" w:sz="0" w:space="0" w:color="auto"/>
          </w:divBdr>
          <w:divsChild>
            <w:div w:id="1776245270">
              <w:marLeft w:val="0"/>
              <w:marRight w:val="0"/>
              <w:marTop w:val="0"/>
              <w:marBottom w:val="0"/>
              <w:divBdr>
                <w:top w:val="none" w:sz="0" w:space="0" w:color="auto"/>
                <w:left w:val="none" w:sz="0" w:space="0" w:color="auto"/>
                <w:bottom w:val="none" w:sz="0" w:space="0" w:color="auto"/>
                <w:right w:val="none" w:sz="0" w:space="0" w:color="auto"/>
              </w:divBdr>
              <w:divsChild>
                <w:div w:id="1644197969">
                  <w:marLeft w:val="0"/>
                  <w:marRight w:val="0"/>
                  <w:marTop w:val="0"/>
                  <w:marBottom w:val="0"/>
                  <w:divBdr>
                    <w:top w:val="none" w:sz="0" w:space="0" w:color="auto"/>
                    <w:left w:val="none" w:sz="0" w:space="0" w:color="auto"/>
                    <w:bottom w:val="none" w:sz="0" w:space="0" w:color="auto"/>
                    <w:right w:val="none" w:sz="0" w:space="0" w:color="auto"/>
                  </w:divBdr>
                  <w:divsChild>
                    <w:div w:id="556556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3052969">
      <w:bodyDiv w:val="1"/>
      <w:marLeft w:val="0"/>
      <w:marRight w:val="0"/>
      <w:marTop w:val="0"/>
      <w:marBottom w:val="0"/>
      <w:divBdr>
        <w:top w:val="none" w:sz="0" w:space="0" w:color="auto"/>
        <w:left w:val="none" w:sz="0" w:space="0" w:color="auto"/>
        <w:bottom w:val="none" w:sz="0" w:space="0" w:color="auto"/>
        <w:right w:val="none" w:sz="0" w:space="0" w:color="auto"/>
      </w:divBdr>
      <w:divsChild>
        <w:div w:id="1146047655">
          <w:marLeft w:val="0"/>
          <w:marRight w:val="0"/>
          <w:marTop w:val="0"/>
          <w:marBottom w:val="0"/>
          <w:divBdr>
            <w:top w:val="none" w:sz="0" w:space="0" w:color="auto"/>
            <w:left w:val="none" w:sz="0" w:space="0" w:color="auto"/>
            <w:bottom w:val="none" w:sz="0" w:space="0" w:color="auto"/>
            <w:right w:val="none" w:sz="0" w:space="0" w:color="auto"/>
          </w:divBdr>
          <w:divsChild>
            <w:div w:id="607081446">
              <w:marLeft w:val="0"/>
              <w:marRight w:val="0"/>
              <w:marTop w:val="0"/>
              <w:marBottom w:val="0"/>
              <w:divBdr>
                <w:top w:val="none" w:sz="0" w:space="0" w:color="auto"/>
                <w:left w:val="none" w:sz="0" w:space="0" w:color="auto"/>
                <w:bottom w:val="none" w:sz="0" w:space="0" w:color="auto"/>
                <w:right w:val="none" w:sz="0" w:space="0" w:color="auto"/>
              </w:divBdr>
              <w:divsChild>
                <w:div w:id="211773488">
                  <w:marLeft w:val="0"/>
                  <w:marRight w:val="0"/>
                  <w:marTop w:val="0"/>
                  <w:marBottom w:val="0"/>
                  <w:divBdr>
                    <w:top w:val="none" w:sz="0" w:space="0" w:color="auto"/>
                    <w:left w:val="none" w:sz="0" w:space="0" w:color="auto"/>
                    <w:bottom w:val="none" w:sz="0" w:space="0" w:color="auto"/>
                    <w:right w:val="none" w:sz="0" w:space="0" w:color="auto"/>
                  </w:divBdr>
                  <w:divsChild>
                    <w:div w:id="31700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2604">
      <w:bodyDiv w:val="1"/>
      <w:marLeft w:val="0"/>
      <w:marRight w:val="0"/>
      <w:marTop w:val="0"/>
      <w:marBottom w:val="0"/>
      <w:divBdr>
        <w:top w:val="none" w:sz="0" w:space="0" w:color="auto"/>
        <w:left w:val="none" w:sz="0" w:space="0" w:color="auto"/>
        <w:bottom w:val="none" w:sz="0" w:space="0" w:color="auto"/>
        <w:right w:val="none" w:sz="0" w:space="0" w:color="auto"/>
      </w:divBdr>
      <w:divsChild>
        <w:div w:id="2058774934">
          <w:marLeft w:val="0"/>
          <w:marRight w:val="0"/>
          <w:marTop w:val="0"/>
          <w:marBottom w:val="0"/>
          <w:divBdr>
            <w:top w:val="none" w:sz="0" w:space="0" w:color="auto"/>
            <w:left w:val="none" w:sz="0" w:space="0" w:color="auto"/>
            <w:bottom w:val="none" w:sz="0" w:space="0" w:color="auto"/>
            <w:right w:val="none" w:sz="0" w:space="0" w:color="auto"/>
          </w:divBdr>
          <w:divsChild>
            <w:div w:id="1874733052">
              <w:marLeft w:val="0"/>
              <w:marRight w:val="0"/>
              <w:marTop w:val="0"/>
              <w:marBottom w:val="0"/>
              <w:divBdr>
                <w:top w:val="none" w:sz="0" w:space="0" w:color="auto"/>
                <w:left w:val="none" w:sz="0" w:space="0" w:color="auto"/>
                <w:bottom w:val="none" w:sz="0" w:space="0" w:color="auto"/>
                <w:right w:val="none" w:sz="0" w:space="0" w:color="auto"/>
              </w:divBdr>
              <w:divsChild>
                <w:div w:id="735863361">
                  <w:marLeft w:val="0"/>
                  <w:marRight w:val="0"/>
                  <w:marTop w:val="0"/>
                  <w:marBottom w:val="0"/>
                  <w:divBdr>
                    <w:top w:val="none" w:sz="0" w:space="0" w:color="auto"/>
                    <w:left w:val="none" w:sz="0" w:space="0" w:color="auto"/>
                    <w:bottom w:val="none" w:sz="0" w:space="0" w:color="auto"/>
                    <w:right w:val="none" w:sz="0" w:space="0" w:color="auto"/>
                  </w:divBdr>
                  <w:divsChild>
                    <w:div w:id="52567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1289429">
      <w:bodyDiv w:val="1"/>
      <w:marLeft w:val="0"/>
      <w:marRight w:val="0"/>
      <w:marTop w:val="0"/>
      <w:marBottom w:val="0"/>
      <w:divBdr>
        <w:top w:val="none" w:sz="0" w:space="0" w:color="auto"/>
        <w:left w:val="none" w:sz="0" w:space="0" w:color="auto"/>
        <w:bottom w:val="none" w:sz="0" w:space="0" w:color="auto"/>
        <w:right w:val="none" w:sz="0" w:space="0" w:color="auto"/>
      </w:divBdr>
      <w:divsChild>
        <w:div w:id="1895963836">
          <w:marLeft w:val="0"/>
          <w:marRight w:val="0"/>
          <w:marTop w:val="0"/>
          <w:marBottom w:val="0"/>
          <w:divBdr>
            <w:top w:val="none" w:sz="0" w:space="0" w:color="auto"/>
            <w:left w:val="none" w:sz="0" w:space="0" w:color="auto"/>
            <w:bottom w:val="none" w:sz="0" w:space="0" w:color="auto"/>
            <w:right w:val="none" w:sz="0" w:space="0" w:color="auto"/>
          </w:divBdr>
          <w:divsChild>
            <w:div w:id="1669207651">
              <w:marLeft w:val="0"/>
              <w:marRight w:val="0"/>
              <w:marTop w:val="0"/>
              <w:marBottom w:val="0"/>
              <w:divBdr>
                <w:top w:val="none" w:sz="0" w:space="0" w:color="auto"/>
                <w:left w:val="none" w:sz="0" w:space="0" w:color="auto"/>
                <w:bottom w:val="none" w:sz="0" w:space="0" w:color="auto"/>
                <w:right w:val="none" w:sz="0" w:space="0" w:color="auto"/>
              </w:divBdr>
              <w:divsChild>
                <w:div w:id="56905316">
                  <w:marLeft w:val="0"/>
                  <w:marRight w:val="0"/>
                  <w:marTop w:val="0"/>
                  <w:marBottom w:val="0"/>
                  <w:divBdr>
                    <w:top w:val="none" w:sz="0" w:space="0" w:color="auto"/>
                    <w:left w:val="none" w:sz="0" w:space="0" w:color="auto"/>
                    <w:bottom w:val="none" w:sz="0" w:space="0" w:color="auto"/>
                    <w:right w:val="none" w:sz="0" w:space="0" w:color="auto"/>
                  </w:divBdr>
                  <w:divsChild>
                    <w:div w:id="11221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472915">
      <w:bodyDiv w:val="1"/>
      <w:marLeft w:val="0"/>
      <w:marRight w:val="0"/>
      <w:marTop w:val="0"/>
      <w:marBottom w:val="0"/>
      <w:divBdr>
        <w:top w:val="none" w:sz="0" w:space="0" w:color="auto"/>
        <w:left w:val="none" w:sz="0" w:space="0" w:color="auto"/>
        <w:bottom w:val="none" w:sz="0" w:space="0" w:color="auto"/>
        <w:right w:val="none" w:sz="0" w:space="0" w:color="auto"/>
      </w:divBdr>
      <w:divsChild>
        <w:div w:id="562451104">
          <w:marLeft w:val="0"/>
          <w:marRight w:val="0"/>
          <w:marTop w:val="0"/>
          <w:marBottom w:val="0"/>
          <w:divBdr>
            <w:top w:val="none" w:sz="0" w:space="0" w:color="auto"/>
            <w:left w:val="none" w:sz="0" w:space="0" w:color="auto"/>
            <w:bottom w:val="none" w:sz="0" w:space="0" w:color="auto"/>
            <w:right w:val="none" w:sz="0" w:space="0" w:color="auto"/>
          </w:divBdr>
          <w:divsChild>
            <w:div w:id="1318998036">
              <w:marLeft w:val="0"/>
              <w:marRight w:val="0"/>
              <w:marTop w:val="0"/>
              <w:marBottom w:val="0"/>
              <w:divBdr>
                <w:top w:val="none" w:sz="0" w:space="0" w:color="auto"/>
                <w:left w:val="none" w:sz="0" w:space="0" w:color="auto"/>
                <w:bottom w:val="none" w:sz="0" w:space="0" w:color="auto"/>
                <w:right w:val="none" w:sz="0" w:space="0" w:color="auto"/>
              </w:divBdr>
              <w:divsChild>
                <w:div w:id="1171066226">
                  <w:marLeft w:val="0"/>
                  <w:marRight w:val="0"/>
                  <w:marTop w:val="0"/>
                  <w:marBottom w:val="0"/>
                  <w:divBdr>
                    <w:top w:val="none" w:sz="0" w:space="0" w:color="auto"/>
                    <w:left w:val="none" w:sz="0" w:space="0" w:color="auto"/>
                    <w:bottom w:val="none" w:sz="0" w:space="0" w:color="auto"/>
                    <w:right w:val="none" w:sz="0" w:space="0" w:color="auto"/>
                  </w:divBdr>
                  <w:divsChild>
                    <w:div w:id="25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702855">
      <w:bodyDiv w:val="1"/>
      <w:marLeft w:val="0"/>
      <w:marRight w:val="0"/>
      <w:marTop w:val="0"/>
      <w:marBottom w:val="0"/>
      <w:divBdr>
        <w:top w:val="none" w:sz="0" w:space="0" w:color="auto"/>
        <w:left w:val="none" w:sz="0" w:space="0" w:color="auto"/>
        <w:bottom w:val="none" w:sz="0" w:space="0" w:color="auto"/>
        <w:right w:val="none" w:sz="0" w:space="0" w:color="auto"/>
      </w:divBdr>
    </w:div>
    <w:div w:id="2112972912">
      <w:bodyDiv w:val="1"/>
      <w:marLeft w:val="0"/>
      <w:marRight w:val="0"/>
      <w:marTop w:val="0"/>
      <w:marBottom w:val="0"/>
      <w:divBdr>
        <w:top w:val="none" w:sz="0" w:space="0" w:color="auto"/>
        <w:left w:val="none" w:sz="0" w:space="0" w:color="auto"/>
        <w:bottom w:val="none" w:sz="0" w:space="0" w:color="auto"/>
        <w:right w:val="none" w:sz="0" w:space="0" w:color="auto"/>
      </w:divBdr>
      <w:divsChild>
        <w:div w:id="776632228">
          <w:marLeft w:val="0"/>
          <w:marRight w:val="0"/>
          <w:marTop w:val="0"/>
          <w:marBottom w:val="0"/>
          <w:divBdr>
            <w:top w:val="none" w:sz="0" w:space="0" w:color="auto"/>
            <w:left w:val="none" w:sz="0" w:space="0" w:color="auto"/>
            <w:bottom w:val="none" w:sz="0" w:space="0" w:color="auto"/>
            <w:right w:val="none" w:sz="0" w:space="0" w:color="auto"/>
          </w:divBdr>
          <w:divsChild>
            <w:div w:id="1601716523">
              <w:marLeft w:val="0"/>
              <w:marRight w:val="0"/>
              <w:marTop w:val="0"/>
              <w:marBottom w:val="0"/>
              <w:divBdr>
                <w:top w:val="none" w:sz="0" w:space="0" w:color="auto"/>
                <w:left w:val="none" w:sz="0" w:space="0" w:color="auto"/>
                <w:bottom w:val="none" w:sz="0" w:space="0" w:color="auto"/>
                <w:right w:val="none" w:sz="0" w:space="0" w:color="auto"/>
              </w:divBdr>
              <w:divsChild>
                <w:div w:id="1993485334">
                  <w:marLeft w:val="0"/>
                  <w:marRight w:val="0"/>
                  <w:marTop w:val="0"/>
                  <w:marBottom w:val="0"/>
                  <w:divBdr>
                    <w:top w:val="none" w:sz="0" w:space="0" w:color="auto"/>
                    <w:left w:val="none" w:sz="0" w:space="0" w:color="auto"/>
                    <w:bottom w:val="none" w:sz="0" w:space="0" w:color="auto"/>
                    <w:right w:val="none" w:sz="0" w:space="0" w:color="auto"/>
                  </w:divBdr>
                  <w:divsChild>
                    <w:div w:id="184781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166129">
      <w:bodyDiv w:val="1"/>
      <w:marLeft w:val="0"/>
      <w:marRight w:val="0"/>
      <w:marTop w:val="0"/>
      <w:marBottom w:val="0"/>
      <w:divBdr>
        <w:top w:val="none" w:sz="0" w:space="0" w:color="auto"/>
        <w:left w:val="none" w:sz="0" w:space="0" w:color="auto"/>
        <w:bottom w:val="none" w:sz="0" w:space="0" w:color="auto"/>
        <w:right w:val="none" w:sz="0" w:space="0" w:color="auto"/>
      </w:divBdr>
      <w:divsChild>
        <w:div w:id="78143701">
          <w:marLeft w:val="0"/>
          <w:marRight w:val="0"/>
          <w:marTop w:val="0"/>
          <w:marBottom w:val="0"/>
          <w:divBdr>
            <w:top w:val="none" w:sz="0" w:space="0" w:color="auto"/>
            <w:left w:val="none" w:sz="0" w:space="0" w:color="auto"/>
            <w:bottom w:val="none" w:sz="0" w:space="0" w:color="auto"/>
            <w:right w:val="none" w:sz="0" w:space="0" w:color="auto"/>
          </w:divBdr>
          <w:divsChild>
            <w:div w:id="128059526">
              <w:marLeft w:val="0"/>
              <w:marRight w:val="0"/>
              <w:marTop w:val="0"/>
              <w:marBottom w:val="0"/>
              <w:divBdr>
                <w:top w:val="none" w:sz="0" w:space="0" w:color="auto"/>
                <w:left w:val="none" w:sz="0" w:space="0" w:color="auto"/>
                <w:bottom w:val="none" w:sz="0" w:space="0" w:color="auto"/>
                <w:right w:val="none" w:sz="0" w:space="0" w:color="auto"/>
              </w:divBdr>
              <w:divsChild>
                <w:div w:id="681012165">
                  <w:marLeft w:val="0"/>
                  <w:marRight w:val="0"/>
                  <w:marTop w:val="0"/>
                  <w:marBottom w:val="0"/>
                  <w:divBdr>
                    <w:top w:val="none" w:sz="0" w:space="0" w:color="auto"/>
                    <w:left w:val="none" w:sz="0" w:space="0" w:color="auto"/>
                    <w:bottom w:val="none" w:sz="0" w:space="0" w:color="auto"/>
                    <w:right w:val="none" w:sz="0" w:space="0" w:color="auto"/>
                  </w:divBdr>
                  <w:divsChild>
                    <w:div w:id="112257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che.media.eduscol.education.fr/file/Debut_annee/62/8/EV18_C2_Francais_Connaissance_lettres_maitrise_relation_grapheme-phoneme_e2_e11_1160628.pdf" TargetMode="External"/><Relationship Id="rId18" Type="http://schemas.openxmlformats.org/officeDocument/2006/relationships/hyperlink" Target="https://cache.media.eduscol.education.fr/file/CE1/64/7/EV18_C2_Francais_maitrise_correspondances_phoneme-grapheme_et_autres_caracteristiques_ecriture_e2_e10_1160647.pdf" TargetMode="External"/><Relationship Id="rId26" Type="http://schemas.openxmlformats.org/officeDocument/2006/relationships/image" Target="media/image11.emf"/><Relationship Id="rId21" Type="http://schemas.openxmlformats.org/officeDocument/2006/relationships/image" Target="media/image8.emf"/><Relationship Id="rId34" Type="http://schemas.openxmlformats.org/officeDocument/2006/relationships/hyperlink" Target="http://www.circ-ien-wittelsheim.ac-strasbourg.fr/?page_id=4733" TargetMode="External"/><Relationship Id="rId7" Type="http://schemas.openxmlformats.org/officeDocument/2006/relationships/image" Target="media/image1.emf"/><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hyperlink" Target="https://cache.media.eduscol.education.fr/file/CE1/65/6/EV18_C2_Maths_CE1_Nombres-calculs_resoudre-problemes-nombres-entiers-calcul_e6_e13_1160656.pdf" TargetMode="External"/><Relationship Id="rId33" Type="http://schemas.openxmlformats.org/officeDocument/2006/relationships/hyperlink" Target="http://www4.ac-nancy-metz.fr/ia54-circos/ientoul/sites/ientoul/IMG/pdf/fiches_eduscol_eval_ce1_v2.pdf" TargetMode="External"/><Relationship Id="rId2" Type="http://schemas.openxmlformats.org/officeDocument/2006/relationships/styles" Target="styles.xml"/><Relationship Id="rId16" Type="http://schemas.openxmlformats.org/officeDocument/2006/relationships/hyperlink" Target="https://cache.media.eduscol.education.fr/file/CE1/64/8/EV18_C2_Francais_maitrise_correspondances_phoneme-grapheme_et_autres_caracteristiques_lecture_e3_e17_e18_1160648.pdf" TargetMode="External"/><Relationship Id="rId20" Type="http://schemas.openxmlformats.org/officeDocument/2006/relationships/hyperlink" Target="http://www.circ-ien-vosges-nord.ac-strasbourg.fr/wp-content/uploads/2018/11/PROGRAMMATION-CP-retravailll&#233;e.pdf" TargetMode="External"/><Relationship Id="rId29" Type="http://schemas.openxmlformats.org/officeDocument/2006/relationships/hyperlink" Target="https://cache.media.eduscol.education.fr/file/CE1/65/4/EV18_C2_Maths_CE1_Nombres-calculs_calculer-mentalement-nombres-entiers_e12_1160654.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hyperlink" Target="http://www4.ac-nancy-metz.fr/ia54-circos/ientoul/sites/ientoul/IMG/pdf/fiches_eduscol_eval_cp_v2.pdf"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image" Target="media/image9.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cache.media.eduscol.education.fr/file/CE1/64/5/EV18_C2_Francais_Comprehension_langage_oral_Supra-lexical_groupes_mots_phrases_e11_1160645.pdf" TargetMode="External"/><Relationship Id="rId19" Type="http://schemas.openxmlformats.org/officeDocument/2006/relationships/hyperlink" Target="http://www.circ-ien-vosges-nord.ac-strasbourg.fr/wp-content/uploads/2018/11/PROGRAMMATION-CP-retravailll&#233;e.pdf" TargetMode="External"/><Relationship Id="rId31" Type="http://schemas.openxmlformats.org/officeDocument/2006/relationships/hyperlink" Target="https://cache.media.eduscol.education.fr/file/CE1/65/3/EV18_C2_Maths_CE1_Nombres-calculs_calculer-ligne-nombres-entiers_e8_1160653.pdf" TargetMode="External"/><Relationship Id="rId4" Type="http://schemas.openxmlformats.org/officeDocument/2006/relationships/webSettings" Target="webSettings.xml"/><Relationship Id="rId9" Type="http://schemas.openxmlformats.org/officeDocument/2006/relationships/hyperlink" Target="https://cache.media.eduscol.education.fr/file/Debut_annee/62/7/EV18_C2_Francais_Comprehension_langage_oral_lexical_vocabulaire_e4_1160627.pdf" TargetMode="External"/><Relationship Id="rId14" Type="http://schemas.openxmlformats.org/officeDocument/2006/relationships/image" Target="media/image5.emf"/><Relationship Id="rId22" Type="http://schemas.openxmlformats.org/officeDocument/2006/relationships/hyperlink" Target="https://cache.media.eduscol.education.fr/file/Debut_annee/63/1/EV18_C2_Maths_Debut_de_CP_Nombres_et_calcul_e16_1160631.pdf" TargetMode="External"/><Relationship Id="rId27" Type="http://schemas.openxmlformats.org/officeDocument/2006/relationships/hyperlink" Target="https://cache.media.eduscol.education.fr/file/Debut_annee/63/6/EV18_C2_Maths_Nombres-calculs_Utiliser-nombres_e8_1160636.pdf" TargetMode="External"/><Relationship Id="rId30" Type="http://schemas.openxmlformats.org/officeDocument/2006/relationships/image" Target="media/image13.emf"/><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2658</Words>
  <Characters>14622</Characters>
  <Application>Microsoft Office Word</Application>
  <DocSecurity>0</DocSecurity>
  <Lines>121</Lines>
  <Paragraphs>34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 H</dc:creator>
  <cp:keywords/>
  <dc:description/>
  <cp:lastModifiedBy>PRNE</cp:lastModifiedBy>
  <cp:revision>2</cp:revision>
  <cp:lastPrinted>2019-12-09T08:20:00Z</cp:lastPrinted>
  <dcterms:created xsi:type="dcterms:W3CDTF">2020-01-10T15:05:00Z</dcterms:created>
  <dcterms:modified xsi:type="dcterms:W3CDTF">2020-01-10T15:05:00Z</dcterms:modified>
</cp:coreProperties>
</file>